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(6), EB (5), EP (6), EQD (5),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</w:t>
        <w:br/>
        <w:t>2) Tensão alternada.</w:t>
        <w:br/>
        <w:t xml:space="preserve">3) Potências. </w:t>
        <w:br/>
        <w:t>4) Filtros.</w:t>
        <w:br/>
        <w:t>5) Ressonância.</w:t>
        <w:br/>
        <w:t>6) Campo magnético alternado.</w:t>
      </w:r>
    </w:p>
    <w:p>
      <w:r>
        <w:rPr>
          <w:i/>
        </w:rPr>
        <w:t>1) Meters. Oscilloscope.</w:t>
        <w:br/>
        <w:t>2) AC voltage.</w:t>
        <w:br/>
        <w:t>3) Powers.</w:t>
        <w:br/>
        <w:t>4) Filters.</w:t>
        <w:br/>
        <w:t>5) Resonance.</w:t>
        <w:br/>
        <w:t>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 xml:space="preserve">CAPUANO, G. Francisco; MARINO, M.A. Maria. Laboratório de eletricidade </w:t>
        <w:br/>
        <w:t>Eletrônica, Editora Érica (1998).</w:t>
        <w:br/>
        <w:t>MARKUS, Otávio. Circuitos elétricos: corrente contínua e corrente alternada-</w:t>
        <w:br/>
        <w:t>Teoria e Exercícios, Editora Érica, (2008).</w:t>
        <w:br/>
        <w:t>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