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Number"/>
      </w:pPr>
      <w:r>
        <w:t>Créditos-aula: 2</w:t>
        <w:br/>
      </w:r>
      <w:r>
        <w:t>Créditos-trabalho: 0</w:t>
        <w:br/>
      </w:r>
      <w:r>
        <w:t>Carga horária: 30 h</w:t>
        <w:br/>
      </w:r>
      <w:r>
        <w:t>Ativação: 01/01/2020</w:t>
        <w:br/>
      </w:r>
      <w:r>
        <w:t>Departamento: Ciências Básicas e Ambientais</w:t>
        <w:br/>
      </w:r>
      <w:r>
        <w:t>Curso (semestre ideal): EA (8)</w:t>
      </w:r>
    </w:p>
    <w:p>
      <w:pPr>
        <w:pStyle w:val="Heading2"/>
      </w:pPr>
      <w:r>
        <w:t>Objetivos</w:t>
      </w:r>
    </w:p>
    <w:p>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 xml:space="preserve">Docente(s) Responsável(eis) </w:t>
      </w:r>
    </w:p>
    <w:p>
      <w:pPr>
        <w:pStyle w:val="ListBullet"/>
      </w:pPr>
      <w:r>
        <w:t>7926291 - Célia Regina Tomachuk dos Santos Catuogno</w:t>
      </w:r>
    </w:p>
    <w:p>
      <w:pPr>
        <w:pStyle w:val="Heading2"/>
      </w:pPr>
      <w:r>
        <w:t>Programa resumido</w:t>
      </w:r>
    </w:p>
    <w:p>
      <w:r>
        <w:t>Tipos de resíduos; Gestão e legislação no Brasil</w:t>
      </w:r>
    </w:p>
    <w:p>
      <w:r>
        <w:rPr>
          <w:i/>
        </w:rPr>
        <w:t>Types of wasteManagement and Legislation in Brazil</w:t>
      </w:r>
    </w:p>
    <w:p>
      <w:pPr>
        <w:pStyle w:val="Heading2"/>
      </w:pPr>
      <w:r>
        <w:t>Programa</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w:t>
      </w:r>
    </w:p>
    <w:p>
      <w:r>
        <w:rPr>
          <w:i/>
        </w:rPr>
        <w:t>Concepts and definitions of solid waste; sampling, characterization and classification of solid waste; collection, conditioning, transportation, treatment and final disposal of solid waste; the National Policy on Solid Waste; model of solid waste management.</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Serão aplicadas duas avaliações para compor a média que será a soma das duas provas, sendo o resultado dividido por dois.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básica:BARROS, R.M., Tratado sobre resíduos sólidos: gestão, uso e sustentabilidade, Editora Interciência, 2013.DA SILVA-FILHO, C.R.V., SOLER, F.D., Gestão de resíduos sólidos: o que diz a lei, 2° ed., Editora Trevisan, 2013.RIBEIRO, D.V., MORELLI, M.R., Resíduos sólidos: problemas ou oportunidades?, Editora Interciência, 2009.Bibliografia complementar:BRAGA B. (Org.), Introdução à engenharia ambiental: o desafio do desenvolvimento sustentável, 2° ed., Ed. Pearson Prentice Hall, 2005.CALIJURI, M.C., CUNHA, D.G.F. (Org.), Engenharia ambiental: conceitos, tecnologia e gestão, Ed. Campus, 2013.CARVALHO, T.C.M.B., XAVIER, L.H. (Org.), Gestão de resíduos eletroeletrônicos: uma abordagem prática para a sustentabilidade, Edidora Elsivier Ltda, 2014.JACOBI, P. (Org.), Gestão compartilhada dos resíduos sólidos no Brasil: inovação com inclusão social, Annablume, 2006PEREIRA-NETO, J.T., Gerenciamento do lixo urbano: aspectos técnicos e operacionais, Editora UFV, 2013.SÁNCHEZ, L.E., Avaliação de impacto ambiental: conceitos e métodos, Ed. Oficina de textos, 3° reimpressão, 2011ASSOCIAÇÃO BRASILEIRA DE NORMAS TÉCNICAS (ABNT) – NORMAS ABNT RESÍDUOS SÓLIDOS: COLETÂNEA DE NORMAS: NBR 10.004, NBR 10.005, NBR 10.006, NBR 10.007ASSOCIAÇÃO BRSILEIRA DE NORMAS TÉCNICAS (ABNT) – NORMAS TÉCNICAS APRESENTAÇÃO DE PROJETOS DE ATERROS CONTROLADOS DE RESÍDUOS SÓLIDOS URBANOS: NBR 8849</w:t>
      </w:r>
    </w:p>
    <w:p>
      <w:pPr>
        <w:pStyle w:val="Heading2"/>
      </w:pPr>
      <w:r>
        <w:t>Requisitos</w:t>
      </w:r>
    </w:p>
    <w:p>
      <w:pPr>
        <w:pStyle w:val="ListBullet"/>
      </w:pPr>
      <w:r>
        <w:t>LOB1202 -  Introdução ao Gerenciamento de Projetos Ambientais  (Requisito)</w:t>
        <w:br/>
      </w:r>
      <w:r>
        <w:t>LOB1232 -  Licenciamento Ambiental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