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Bullet"/>
      </w:pPr>
      <w:r>
        <w:t>Créditos-aula: 2</w:t>
        <w:br/>
      </w:r>
      <w:r>
        <w:t>Créditos-trabalho: 0</w:t>
        <w:br/>
      </w:r>
      <w:r>
        <w:t>Carga horária: 30 h</w:t>
        <w:br/>
      </w:r>
      <w:r>
        <w:t>Ativação: 01/01/2015</w:t>
        <w:br/>
      </w:r>
      <w:r>
        <w:t>Departamento: Ciências Básicas e Ambientais</w:t>
        <w:br/>
      </w:r>
      <w:r>
        <w:t>Curso (semestre ideal): EA (3)</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7043088 - Ana Karine Furtado de Carvalho</w:t>
        <w:br/>
      </w:r>
      <w:r>
        <w:t>8426375 - Wendell de Queiróz Lamas</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Solar energy. Wind energy. Fossil energy. Biomass energy. Environmental impacts of energy generation, transmission, availability, and supply in regional development.</w:t>
      </w:r>
    </w:p>
    <w:p>
      <w:pPr>
        <w:pStyle w:val="Heading2"/>
      </w:pPr>
      <w:r>
        <w:t>Programa</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Solar energy. Wind energy. Fossil energy. Biomass energy. Environmental impacts of energy generation, transmission, availability, and supply in regional development.</w:t>
      </w:r>
    </w:p>
    <w:p>
      <w:pPr>
        <w:pStyle w:val="Heading2"/>
      </w:pPr>
      <w:r>
        <w:t>Avaliação</w:t>
      </w:r>
    </w:p>
    <w:p>
      <w:pPr>
        <w:pStyle w:val="ListBullet"/>
      </w:pPr>
      <w:r>
        <w:rPr>
          <w:b/>
        </w:rPr>
        <w:t xml:space="preserve">Método: </w:t>
      </w:r>
      <w:r>
        <w:t>Os alunos efetuarão monografias em grupos a serem selecionados em classe.</w:t>
        <w:br/>
      </w:r>
      <w:r>
        <w:rPr>
          <w:b/>
        </w:rPr>
        <w:t xml:space="preserve">Critério: </w:t>
      </w:r>
      <w:r>
        <w:t>Dois seminários, pesos 1 e 2.</w:t>
        <w:br/>
      </w:r>
      <w:r>
        <w:rPr>
          <w:b/>
        </w:rPr>
        <w:t xml:space="preserve">Norma de recuperação: </w:t>
      </w:r>
      <w:r>
        <w:t>Para os alunos reprovados por nota, mas beneficiados pelo sistema de recuperação, esta será realizada através da aplicação de uma única prova teórica, abrangendo todo o programa do semestre letivo.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