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LOM3003 -  Cinética de Transformação em Materiais</w:t>
      </w:r>
    </w:p>
    <w:p>
      <w:pPr>
        <w:pStyle w:val="Heading3"/>
      </w:pPr>
      <w:r>
        <w:t>Transformation Kinetics in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Apresentar os principais conceitos sobre as transformações de fases em materiais metálicos, poliméricos e cerâmicos abrangendo transformações difusionais e não-difusionais, a conceituação sobre nucleação e crescimento (aspectos termodinâmicos e cinéticos) e sua relação com problemas práticos encontrados nas indústrias de processamento e de transformação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5009972 - Gilberto Carvalho Coelho</w:t>
        <w:br/>
      </w: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Difusão no estado sólido. Difusão em materiais não-metálicos. Recuperação, recristalização e crescimento de grão. Solidificação. Precipitação no estado sólido. Cinética de transformação no sistema Fe-C e em ligas não-ferrosas. Transformação de fases em vidros e cerâmicas. Transformação de fases em materiais poliméricos. Atividade experimental.</w:t>
      </w:r>
    </w:p>
    <w:p>
      <w:pPr>
        <w:pStyle w:val="Heading2"/>
      </w:pPr>
      <w:r>
        <w:t>Programa</w:t>
      </w:r>
    </w:p>
    <w:p>
      <w:r>
        <w:t xml:space="preserve">Introdução à difusão no estado sólido. Coeficiente de difusão. Leis de Fick. Difusão em soluções diluídas e na presença de um gradiente de concentração. Efeito Kirkendall. Apresentar os fundamentos teóricos pertinentes à transformação de fases em materiais metálicos, cerâmicos e poliméricos. Apresentar os conceitos fundamentais associados à nucleação (homogênea e heterogênea), ao crescimento e à cinética de transformação de fases. Aspectos microestruturais relevantes em fundidos. Precipitação no estado sólido. Descrição das principais transformações de fase no estado sólido no sistema Fe-C e em algumas ligas não-ferrosas. Curvas TTT e CCT (TRC). </w:t>
        <w:br/>
        <w:t>Realização de atividade experimental (8 horas-aula) versando sobre tópicos da ementa para consolidação dos conhecimentos teóricos. Viagem Didática complementar.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Esta é uma disciplina de caráter fundamental, exigindo dedicação individual para assimilação das definições e conceitos. Isto envolve leitura concentrada para fixação dos conceitos teóricos e realização de exercícios numéricos. </w:t>
        <w:br/>
        <w:t xml:space="preserve">O aluno será avaliado ao longo do semestre por duas avaliações escritas (P1 e P2) correspondendo a 80% do total da nota final, em pesos iguais, e uma atividade experimental (AE) correspondendo a 20% da nota final. Um relatório circunstanciado sobre o experimento atribuído, além da apresentação oral dos resultados, integra a avaliação da atividade experimental (8 horas-aula). </w:t>
        <w:br/>
        <w:t>O desenvolvimento do aluno ao longo do curso será aferido e estimulado por meio de discussões sobre um dado tema, porém sem a atribuição de nota, por conta da subjetividade envolvida.</w:t>
        <w:br/>
      </w:r>
      <w:r>
        <w:rPr>
          <w:b/>
        </w:rPr>
        <w:t xml:space="preserve">Critério: </w:t>
      </w:r>
      <w:r>
        <w:t>A Nota final (NF) será calculada da seguinte maneira: NF = (0,4P1 + 0,4P2 + 0,2AE)</w:t>
        <w:br/>
      </w:r>
      <w:r>
        <w:rPr>
          <w:b/>
        </w:rPr>
        <w:t xml:space="preserve">Norma de recuperação: </w:t>
      </w:r>
      <w:r>
        <w:t xml:space="preserve">Para a recuperação será realizada uma prova escrita (PR) abrangendo toda a matéria lecionada no semestre, valendo de 0 (zero) a 10 (dez). </w:t>
        <w:br/>
        <w:t>Média final = (NF + PR) / 2</w:t>
      </w:r>
    </w:p>
    <w:p>
      <w:pPr>
        <w:pStyle w:val="Heading2"/>
      </w:pPr>
      <w:r>
        <w:t>Bibliografia</w:t>
      </w:r>
    </w:p>
    <w:p>
      <w:r>
        <w:t>1. CALLISTER Jr, W.D., RETHWISCH, D.G. Ciência e Engenharia de Materiais: Uma Introdução, 8ª ed., LTC Editora, 2013.</w:t>
        <w:br/>
        <w:t>2. ASKELAND, D.R., PHULÉ, P.P., Ciência e Engenharia dos Materiais, CENGAGE, São Paulo, 2008.</w:t>
        <w:br/>
        <w:t>3. SHACKELFORD, J.F., Ciência dos Materiais, 6a. ed., Pearson, 2008.</w:t>
        <w:br/>
        <w:t>4. GARCIA, A. Solidificação: Fundamentos e Aplicações. Ed. UNICAMP, 2001.</w:t>
        <w:br/>
        <w:t>5. READEY, D. W. Kinetics in Materials Science and Engineering. CRC Press, 1st. Ed. 2016.</w:t>
        <w:br/>
        <w:t xml:space="preserve">6. SHEWMON, P.G. Diffusion in solids. McGraw-Hill, 1963. </w:t>
        <w:br/>
        <w:t xml:space="preserve">7. SHEWMON, P.G. Phase transformation in metals. McGraw-Hill, 1969. </w:t>
        <w:br/>
        <w:t xml:space="preserve">8. HUMPHREYS, F.J, HATHERLY, M. Recrystallization and related annealing phenomena. Pergamon, 2004. </w:t>
        <w:br/>
        <w:t xml:space="preserve">9. BILLMEYER JR., F.W. Textbook of Polymer Science. John Wiley &amp; Sons, New York, 1984. </w:t>
        <w:br/>
        <w:t>10. WILSON, E.A. Worked examples in the kinetics and thermodynamics of phase transformations. CRC Press, 1a. Ed., 1981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LOM3015 -  Termodinâmica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