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(2), EM (3)</w:t>
      </w:r>
    </w:p>
    <w:p>
      <w:pPr>
        <w:pStyle w:val="Heading2"/>
      </w:pPr>
      <w:r>
        <w:t>Objetivos</w:t>
      </w:r>
    </w:p>
    <w:p>
      <w:r>
        <w:t>- Metais Representativos: Metais do Grupo 1, Metais do Grupo 2 e Metais do Grupo 13.</w:t>
        <w:br/>
        <w:t>- Metais de Transição: Propriedades gerais, Complexos.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- Capacitar o aluno para relacionar as propriedades químicas e físicas dos elementos e seus compostos com suas posições na tabela periódica.</w:t>
        <w:br/>
        <w:t>-Capacitar o aluno a escrever os métodos industriais de obtenção dos elementos e seus compostos, bem como descrever suas aplicações</w:t>
        <w:br/>
        <w:t>- capacitar o aluno a comunicar-se eficazmente nas formas escrita, oral e gráfica</w:t>
        <w:br/>
      </w:r>
      <w:r>
        <w:t>Metais e compostos dos grupos 1, 2, 13 e de transição da Tabela Periódica: Propriedades físicas e químicas (relação com a posição na Tabela Periódica), processos de obtenção dos metais e compostos e aplicações - Formação de Complexos.</w:t>
        <w:br/>
        <w:t>Relacionar a disciplina com disciplinas anteriores e posteriores da grade do curso.</w:t>
      </w:r>
    </w:p>
    <w:p>
      <w:pPr>
        <w:pStyle w:val="Heading2"/>
      </w:pPr>
      <w:r>
        <w:t>Programa resumido</w:t>
      </w:r>
    </w:p>
    <w:p>
      <w:r>
        <w:t>A avaliação tem como requisito quantificar as competências adquiridas conforme objetivadas.</w:t>
        <w:br/>
        <w:t>Duas provas escritas (P1 e P2) e listas de exercícios de acompanhamento continuado. A partir das notas das listas de exercício será calculada a média, LE.</w:t>
      </w:r>
    </w:p>
    <w:p>
      <w:pPr>
        <w:pStyle w:val="Heading2"/>
      </w:pPr>
      <w:r>
        <w:t>Programa</w:t>
      </w:r>
    </w:p>
    <w:p>
      <w:r>
        <w:t>NF = (P1 + P2 + LE) /3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Será realizada uma prova escrita valendo de zero a dez (NR) e a média final calculada pela equação: NF + NR</w:t>
        <w:br/>
      </w:r>
      <w:r>
        <w:rPr>
          <w:b/>
        </w:rPr>
        <w:t xml:space="preserve">Critério: </w:t>
      </w:r>
      <w:r>
        <w:t>LEE, J. D. “Química Inorgânica não tão Concisa”, Editora Edgard Blücher, 1999. - SHRIVER, D. F.; ATKINS, P. W. “Química Inorgânica”, Editora Bookman, 4ª edição, 2008. - QUAGLIANO, J. V.; VALLARINO, L. “Química”, Editora Guanabara Koogan, 1973. - BUCHEL, K. H.; MORETTO, H. H.; WODITSCH, P. “Industrial Inorganic Chemistry”, Editora Wiley-VCH, 2000. - RAYNER-CANHAM, G.; OVERTON, T. “Química Inorgânica Descritiva”, Editora: Gen-LTC, 5ª edição, 2015. - SOUZA, M.M.V.M. “Processos Inorgânicos”, Editora: Synergia, 1ª edição, 2012.</w:t>
        <w:br/>
      </w:r>
      <w:r>
        <w:rPr>
          <w:b/>
        </w:rPr>
        <w:t xml:space="preserve">Norma de recuperação: </w:t>
      </w:r>
      <w:r>
        <w:t>5840963 - Daniela Camargo Vernilli</w:t>
      </w:r>
    </w:p>
    <w:p>
      <w:pPr>
        <w:pStyle w:val="Heading2"/>
      </w:pPr>
      <w:r>
        <w:t>Bibliografia</w:t>
      </w:r>
    </w:p>
    <w:p>
      <w:r>
        <w:t>1922320 - Sebastiao Ribeiro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