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Bullet"/>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Provas escritas envolvendo o conteúdo teórico ministrado em sala de aula.</w:t>
        <w:br/>
      </w:r>
      <w:r>
        <w:rPr>
          <w:b/>
        </w:rPr>
        <w:t xml:space="preserve">Critério: </w:t>
      </w:r>
      <w:r>
        <w:t>Duas avaliações, sendo que a nota final corresponde à média aritmética das duas provas. Os alunos que apresentarem média igual ou superior a 5 estarão aprovados, enquanto que aqueles que tiverem média inferior a 3 estarão reprovados. Alunos com notas finais situadas no intervalo de 3 a 5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LOM3056 -  Fundamentos de Química Orgânica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