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Bullet"/>
      </w:pPr>
      <w:r>
        <w:t>Créditos-aula: 4</w:t>
        <w:br/>
      </w:r>
      <w:r>
        <w:t>Créditos-trabalho: 0</w:t>
        <w:br/>
      </w:r>
      <w:r>
        <w:t>Carga horária: 60 h</w:t>
        <w:br/>
      </w:r>
      <w:r>
        <w:t>Ativação: 01/01/2020</w:t>
        <w:br/>
      </w:r>
      <w:r>
        <w:t>Departamento: Engenharia de Materiais</w:t>
        <w:br/>
      </w:r>
      <w:r>
        <w:t>Curso (semestre ideal): EM (7)</w:t>
      </w:r>
    </w:p>
    <w:p>
      <w:pPr>
        <w:pStyle w:val="Heading2"/>
      </w:pPr>
      <w:r>
        <w:t>Objetivos</w:t>
      </w:r>
    </w:p>
    <w:p>
      <w:r>
        <w:t>Fundamentos de reologia. Processamento de polímeros: matérias-primas, máquinas e moldes.</w:t>
      </w:r>
    </w:p>
    <w:p>
      <w:r>
        <w:rPr>
          <w:i/>
        </w:rPr>
        <w:t>Fundamentals of rheology. Processing of polymers: raw materials, machines and molds.</w:t>
      </w:r>
    </w:p>
    <w:p>
      <w:pPr>
        <w:pStyle w:val="Heading2"/>
      </w:pPr>
      <w:r>
        <w:t xml:space="preserve">Docente(s) Responsável(eis) </w:t>
      </w:r>
    </w:p>
    <w:p>
      <w:pPr>
        <w:pStyle w:val="ListBullet"/>
      </w:pPr>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w:t>
        <w:br/>
        <w:t>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pPr>
        <w:pStyle w:val="Heading2"/>
      </w:pPr>
      <w:r>
        <w:t>Programa resumido</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Programa</w:t>
      </w:r>
    </w:p>
    <w:p>
      <w:r>
        <w:t>A avaliação será feita por meio de provas escritas.</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Nota final (NF) será calculada da seguinte maneira: NF = (P1 + P2)/2</w:t>
        <w:br/>
      </w:r>
      <w:r>
        <w:rPr>
          <w:b/>
        </w:rPr>
        <w:t xml:space="preserve">Critério: </w:t>
      </w:r>
      <w:r>
        <w:t xml:space="preserve">A recuperação será feita por meio de uma prova escrita (PR) e a média de recuperação (MR) calculada pela fórmula: </w:t>
        <w:br/>
        <w:br/>
        <w:t>MR = (NF + PR)/2</w:t>
        <w:br/>
      </w:r>
      <w:r>
        <w:rPr>
          <w:b/>
        </w:rPr>
        <w:t xml:space="preserve">Norma de recuperação: </w:t>
      </w:r>
      <w:r>
        <w:t>BRETAS, R. E. S.; D´ÁVILA, M. A. Reologia de Polímeros Fundidos, São Carlos, Eduscar, 2005.</w:t>
        <w:br/>
        <w:t xml:space="preserve">MANRICH, S. Processamento de termoplásticos – Rosca única, extrusão &amp; matrizes, injeção &amp; moldes,. </w:t>
        <w:br/>
        <w:t>McCRUM, N. G., BUCKLEY, C. P., BUCKNALl, C. B. Principles of Polymer Engineering, New York, Oxford University Press, 1997.</w:t>
        <w:br/>
        <w:t>Blass A., Processamento de Polímeros, editora da UFSC.</w:t>
        <w:br/>
        <w:t>CHAWLA, K. K. Composite Materials Science and Engineering, Spring-Verlag ed., Berlin, 1987.</w:t>
        <w:br/>
        <w:t>BRETT, A.M.O., BRETT, C.M. Electroquímica: Princípios, métodos e aplicações. Livraria Medina, Coimbra, 1996.</w:t>
        <w:br/>
        <w:t>FONTANA, M. G. Corrosion Engineering. 3ª Edição. McGraw-Hill, 1987</w:t>
        <w:br/>
        <w:t xml:space="preserve">GENTIL, V. Corrosão. 5ª Edição, Rio de Janeiro, Ed. LTC, 2007 </w:t>
        <w:br/>
        <w:t>RAMANHATAN, L. Corrosão e seu Controle. São Paulo. Ed. Hemus, 1990</w:t>
        <w:br/>
        <w:t>SHREIR, L.L., JARMAN, R.A., BURSTEIN, G.T. Corrosion. 3ª Edição. Oxford, Butterworth Heinemann, volume 2, 2000</w:t>
        <w:br/>
        <w:t>WOLYNEC, S. Técnicas Eletroquímicas em Corrosão, EDUSP, São Paulo, 2003</w:t>
      </w:r>
    </w:p>
    <w:p>
      <w:pPr>
        <w:pStyle w:val="Heading2"/>
      </w:pPr>
      <w:r>
        <w:t>Bibliografia</w:t>
      </w:r>
    </w:p>
    <w:p>
      <w:r>
        <w:t>5840897 - Clodoaldo Saron</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