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LOM3085 -  Laboratório de Engenharia de Materiais I</w:t>
      </w:r>
    </w:p>
    <w:p>
      <w:pPr>
        <w:pStyle w:val="Heading3"/>
      </w:pPr>
      <w:r>
        <w:t>Laboratory of Materials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Fornecer os conhecimentos teóricos e práticos sobre estatística aplicada, materialografia e análises térmicas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5840963 - Daniela Camargo Vernilli</w:t>
        <w:br/>
      </w:r>
      <w:r>
        <w:t>6495737 - Durval Rodrigues Junior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Técnicas de Materialografia.</w:t>
      </w:r>
    </w:p>
    <w:p>
      <w:pPr>
        <w:pStyle w:val="Heading2"/>
      </w:pPr>
      <w:r>
        <w:t>Programa</w:t>
      </w:r>
    </w:p>
    <w:p>
      <w:r>
        <w:t>1. MATERIALOGRAFIA: Ensaio macrográfico ou macrografia; ensaio micrográfico ou micrografia. CORPO DE PROVA OU AMOSTRA. CORTE: discos de corte. Procedimento para o corte. EMBUTIMENTO: Preparação de corpo de prova: corpo de prova embutido a quente e a frio. Corpo de prova não embutido. LIXAMENTO: tipos de lixa; procedimento para o lixamento. POLIMENTO: processo mecânico; cuidados a serem observados no polimento. Processo semiautomático; processo eletrolítico; processo mecânico eletrolítico; polimento químico. Escolha do tipo de polimento. Procedimento para o polimento. ATAQUE QUÍMICO: princípio; métodos para obtenção de contraste. MICROSCOPIA ÓPTICA: Iluminação campo escuro; luz polarizada; contraste de fase; interferência diferencial. Partes de um microscópio óptico de reflexão; elementos mecânicos; elementos ópticos; iluminador; acessórios. Princípio da formação da imagem. Microscópio óptico de reflexão.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complementadas com experimentos desenvolvidos em laboratório didático; realização de relatórios para cada experimento e de estudo de casos.</w:t>
        <w:br/>
      </w:r>
      <w:r>
        <w:rPr>
          <w:b/>
        </w:rPr>
        <w:t xml:space="preserve">Critério: </w:t>
      </w:r>
      <w:r>
        <w:t>Média aritmética das notas obtidas nos relatórios e trabalhos.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COLPAERT; HUBERTUS. Metalografia dos produtos siderúrgicos comuns, 3ª Edição, Editora Edgard Blücher Ltda, São</w:t>
        <w:br/>
        <w:t>Paulo – 1974.</w:t>
        <w:br/>
        <w:t>COUTINHO, TELMO DE AZEVEDO. Metalografia de Não-Ferrosos, Editora Edgard Blücher Ltda, São Paulo – 1980.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REED-HILL, R.E. Princípios de Metalurgia Física, Ed. Guanabara Dois, 1982.</w:t>
        <w:br/>
        <w:t>Nondestructive Characterization of Materials. Series. Plenum Press, New York.</w:t>
        <w:br/>
        <w:t>YACOBI, B.G.; HOLT, D.B.; KAZMERSKI, L.L. Eds. Microanalysis of Solids. Plenum Press, New York,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