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LOM3118 -  Tutoria Acadêmica em Engenharia de Materiais II</w:t>
      </w:r>
    </w:p>
    <w:p>
      <w:pPr>
        <w:pStyle w:val="Heading3"/>
      </w:pPr>
      <w:r>
        <w:t>Academic Mentoring II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471420 - Carlos Antonio Reis Pereira Baptista</w:t>
        <w:br/>
      </w:r>
      <w:r>
        <w:t>519033 - Carlos Yujiro Shigue</w:t>
        <w:br/>
      </w:r>
      <w:r>
        <w:t>3586455 - Cassius Olivio Figueiredo Terra Ruchert</w:t>
        <w:br/>
      </w:r>
      <w:r>
        <w:t>5840897 - Clodoaldo Saron</w:t>
        <w:br/>
      </w:r>
      <w:r>
        <w:t>5840963 - Daniela Camargo Vernilli</w:t>
        <w:br/>
      </w:r>
      <w:r>
        <w:t>6495737 - Durval Rodrigues Junior</w:t>
        <w:br/>
      </w:r>
      <w:r>
        <w:t>1033242 - Fábio Herbst Florenzano</w:t>
        <w:br/>
      </w:r>
      <w:r>
        <w:t>5983729 - Fernando Vernilli Junior</w:t>
        <w:br/>
      </w:r>
      <w:r>
        <w:t>5009972 - Gilberto Carvalho Coelho</w:t>
        <w:br/>
      </w:r>
      <w:r>
        <w:t>984972 - Hugo Ricardo Zschommler Sandim</w:t>
        <w:br/>
      </w:r>
      <w:r>
        <w:t>1176388 - Luiz Tadeu Fernandes Eleno</w:t>
        <w:br/>
      </w:r>
      <w:r>
        <w:t>7459752 - Maria Ismenia Sodero Toledo Faria</w:t>
        <w:br/>
      </w:r>
      <w:r>
        <w:t>5840622 - Miguel Justino Ribeiro Barboza</w:t>
        <w:br/>
      </w:r>
      <w:r>
        <w:t>2166002 - Sandra Giacomin Schneider</w:t>
        <w:br/>
      </w:r>
      <w:r>
        <w:t>1922320 - Sebastiao Ribeiro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>Programa</w:t>
      </w:r>
    </w:p>
    <w:p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(Descrever com clareza o processo de avaliação de aprendizagem para que o aluno compreenda como todos os elementos do plano de atividades se articulam e para que o professor possa realizar a gestão da aprendizagem na sua disciplina, com base em evidências do que o aluno aprendeu.) Método: 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rPr>
          <w:b/>
        </w:rPr>
        <w:t xml:space="preserve">Critério: </w:t>
      </w:r>
      <w:r>
        <w:t>(Descrever as experiências de aprendizagem ou como os conteúdos serão tratados do ponto de vista prático, a exemplo da realização de projetos, exercícios, seminários, visitas técnicas, simulações, atividade em laboratório, entre outras possibilidades) 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rPr>
          <w:b/>
        </w:rPr>
        <w:t xml:space="preserve">Norma de recuperação: </w:t>
      </w:r>
      <w:r>
        <w:t>Não se aplica</w:t>
      </w:r>
    </w:p>
    <w:p>
      <w:pPr>
        <w:pStyle w:val="Heading2"/>
      </w:pPr>
      <w:r>
        <w:t>Bibliografia</w:t>
      </w:r>
    </w:p>
    <w:p>
      <w:r>
        <w:t>A bibliografia será recomendada pelos docentes responsáveis e obtida na busca realizada pelos próprios alunos no início dos projetos. Seguem referências no tópico de mentoria.[1] Peddy, S. The art of mentoring – Lead, follow and get out of the way. Houston: Bullion Books, 2001.[2]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19-27.[3] Mueller, S. Electronic mentoring as an example for the use of information and communications technology in engineering education. European Journal of Engineering Education, 2004.[4] Kaul, S. Triangulated Mentorship of Engineering Students - Leveraging Peer Mentoring and Vertical Integration, Global Journal of Engineering Education, v. 21, p. 14-23,2019.[5] Diretrizes Curriculares Nacionais para os cursos de graduação em Engenharia. Ministério da Educação. CNE/CES, 2019.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LOM3117 -  Tutoria Acadêmica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