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r>
        <w:rPr>
          <w:i/>
        </w:rPr>
        <w:t>To be defined, according to the programmed topic.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  <w:br/>
      </w:r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Programa resumido</w:t>
      </w:r>
    </w:p>
    <w:p>
      <w:r>
        <w:t>Este curso deverá conter duas avaliações escritas denominadas P1 e P2. A P2 deverá englobar toda a matéria ministrada ao longo do semestre, abrangendo todos os tópicos previstos na ementa.</w:t>
      </w:r>
    </w:p>
    <w:p>
      <w:r>
        <w:rPr>
          <w:i/>
        </w:rPr>
        <w:t>Complement students' training by addressing, in greater depth, current and relevant topics and updating with state-of-the-art topics.</w:t>
      </w:r>
    </w:p>
    <w:p>
      <w:pPr>
        <w:pStyle w:val="Heading2"/>
      </w:pPr>
      <w:r>
        <w:t>Programa</w:t>
      </w:r>
    </w:p>
    <w:p>
      <w:r>
        <w:t>A média do semestre será computada com base na relação: M=(P1+2P2)/3</w:t>
      </w:r>
    </w:p>
    <w:p>
      <w:r>
        <w:rPr>
          <w:i/>
        </w:rPr>
        <w:t>The content of this elective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composta por uma única prova (RC) englobando toda a matéria ministrada ao longo do semestre. A média final, para os alunos em recuperação, será computada com base na relação: MF=(M+RC)/2</w:t>
        <w:br/>
      </w:r>
      <w:r>
        <w:rPr>
          <w:b/>
        </w:rPr>
        <w:t xml:space="preserve">Critério: </w:t>
      </w:r>
      <w:r>
        <w:t>Apostila ou texto fornecido pelo docente responsável. Artigos extraídos de revistas especializadas nas áreas de Ciências e Tecnologia.</w:t>
        <w:br/>
      </w:r>
      <w:r>
        <w:rPr>
          <w:b/>
        </w:rPr>
        <w:t xml:space="preserve">Norma de recuperação: </w:t>
      </w:r>
      <w:r>
        <w:t>5840730 - Antonio Jefferson da Silva Machado</w:t>
      </w:r>
    </w:p>
    <w:p>
      <w:pPr>
        <w:pStyle w:val="Heading2"/>
      </w:pPr>
      <w:r>
        <w:t>Bibliografia</w:t>
      </w:r>
    </w:p>
    <w:p>
      <w:r>
        <w:t>519033 - Carlos Yujiro Shigue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