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Bullet"/>
      </w:pPr>
      <w:r>
        <w:t>Créditos-aula: 0</w:t>
        <w:br/>
      </w:r>
      <w:r>
        <w:t>Créditos-trabalho: 4</w:t>
        <w:br/>
      </w:r>
      <w:r>
        <w:t>Carga horária: 120 h</w:t>
        <w:br/>
      </w:r>
      <w:r>
        <w:t>Ativação: 01/01/2016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 projeto de engenharia química.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 revisão bibliográfica, (4) a metodologia científica (5) o desenvolvimento do projeto, (6) a análise e discussão dos resultados, (7) as conclusões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final, conforme norma do Departamento de Engenharia Química.</w:t>
        <w:br/>
      </w:r>
      <w:r>
        <w:rPr>
          <w:b/>
        </w:rPr>
        <w:t xml:space="preserve">Critério: </w:t>
      </w:r>
      <w:r>
        <w:t>Avaliação da monografia perante uma banca examinadora composta por 3 (três) membros, obrigatoriamente docentes da Escola de Engenharia de Lorena (EEL).</w:t>
        <w:br/>
      </w:r>
      <w:r>
        <w:rPr>
          <w:b/>
        </w:rPr>
        <w:t xml:space="preserve">Norma de recuperação: </w:t>
      </w:r>
      <w:r>
        <w:t>Reapresentação da monografia, preferencialmente para a mesma banca, com as modificações sugeridas para uma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