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LOM3081 -  Introdução à Mecânica dos Sólidos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  <w:r>
        <w:t>LOQ4102 -  Nivelamento em Engenharia  (Requisito)</w:t>
        <w:br/>
      </w:r>
      <w:r>
        <w:t>LOQ4103 -  Escrita Acadêmico Científica  (Requisito)</w:t>
        <w:br/>
      </w:r>
      <w:r>
        <w:t>LOB1006 -  Cálculo IV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LOB1003 -  Cálculo I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LOB1004 -  Cálculo II  (Requisito)</w:t>
        <w:br/>
      </w:r>
      <w:r>
        <w:t>LOB1009 -  Leitura e Interpretação de Desenho Técnico  (Requisito)</w:t>
        <w:br/>
      </w:r>
      <w:r>
        <w:t>LOB1018 -  Física I  (Requisito)</w:t>
        <w:br/>
      </w:r>
      <w:r>
        <w:t>LOB1019 -  Física II  (Requisito)</w:t>
        <w:br/>
      </w:r>
      <w:r>
        <w:t>LOQ4010 -  Introdução à  Engenharia  Química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