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LOQ4246 -  Engenharia da Sustentabilidade</w:t>
      </w:r>
    </w:p>
    <w:p>
      <w:pPr>
        <w:pStyle w:val="Heading3"/>
      </w:pPr>
      <w:r>
        <w:t>Sustainability Engineering</w:t>
      </w:r>
    </w:p>
    <w:p/>
    <w:p>
      <w:pPr>
        <w:pStyle w:val="ListBullet"/>
      </w:pPr>
      <w:r>
        <w:t>Créditos-aula: 2</w:t>
        <w:br/>
      </w:r>
      <w:r>
        <w:t>Créditos-trabalho: 0</w:t>
        <w:br/>
      </w:r>
      <w:r>
        <w:t>Carga horária: 30 h</w:t>
        <w:br/>
      </w:r>
      <w:r>
        <w:t>Ativação: 01/01/2018</w:t>
        <w:br/>
      </w:r>
      <w:r>
        <w:t>Departamento: Engenharia Química</w:t>
        <w:br/>
      </w:r>
      <w:r>
        <w:t>Curso (semestre ideal): EM (3)</w:t>
      </w:r>
    </w:p>
    <w:p>
      <w:pPr>
        <w:pStyle w:val="Heading2"/>
      </w:pPr>
      <w:r>
        <w:t>Objetivos</w:t>
      </w:r>
    </w:p>
    <w:p>
      <w:r>
        <w:t>Ter uma maior conscientização entre os alunos sobre questões ligadas à área de sustentabilidadeCompreender o papel da engenharia e da tecnologia no desenvolvimento sustentável;Conhecer os métodos, ferramentas e incentivos para o desenvolvimento sustentável do sistema de produtos-serviçosEstabelecer uma compreensão clara do papel e do impacto de vários aspectos das decisões de engenharia sobre problemas ambientais, sociais e econômicos.</w:t>
      </w:r>
    </w:p>
    <w:p>
      <w:r>
        <w:rPr>
          <w:i/>
        </w:rPr>
        <w:t>To have an increased awareness among students on issues in areas of sustainabilityTo understand the role of engineering and technology within sustainable development; To know the methods, tools, and incentives for sustainable product-service system developmentTo establish a clear understanding of the role and impact of various aspects of engineering and engineering decisions on environmental, societal, and economic problems.</w:t>
      </w:r>
    </w:p>
    <w:p>
      <w:pPr>
        <w:pStyle w:val="Heading2"/>
      </w:pPr>
      <w:r>
        <w:t xml:space="preserve">Docente(s) Responsável(eis) </w:t>
      </w:r>
    </w:p>
    <w:p>
      <w:pPr>
        <w:pStyle w:val="ListBullet"/>
      </w:pPr>
      <w:r>
        <w:t>5840535 - Messias Borges Silva</w:t>
      </w:r>
    </w:p>
    <w:p>
      <w:pPr>
        <w:pStyle w:val="Heading2"/>
      </w:pPr>
      <w:r>
        <w:t>Programa resumido</w:t>
      </w:r>
    </w:p>
    <w:p>
      <w:r>
        <w:t>Sustentabilidade. Protocolos ambientais. Questões ambientais. Recursos naturais e sua poluição, créditos de carbono, conceito de resíduos zero, ISO 14000, análise do ciclo de vida, estudos de avaliação de impacto ambiental, habitat sustentável, Fontes convencionais e renováveis, Tecnologia e desenvolvimento sustentável, Urbanização sustentável, Ecologia Industrial.</w:t>
      </w:r>
    </w:p>
    <w:p>
      <w:r>
        <w:rPr>
          <w:i/>
        </w:rPr>
        <w:t>Sustainability. Environment acts and protocols. Environmental issues. Natural resources and their pollution, Carbon credits, Zero waste concept ISO 14000, Life Cycle Analysis, Environmental Impact Assessment studies, Sustainable habitat, Conventional and renewable sources, Technology and sustainable development, Sustainable urbanization, Industrial Ecology.</w:t>
      </w:r>
    </w:p>
    <w:p>
      <w:pPr>
        <w:pStyle w:val="Heading2"/>
      </w:pPr>
      <w:r>
        <w:t>Programa</w:t>
      </w:r>
    </w:p>
    <w:p>
      <w:r>
        <w:t>Sustentabilidade – necessidade, conceito, desafios, Protocolos ambientais,Questões ambientais globais, regionais e locais, Recursos naturais e sua poluição, Créditos de carbono, Conceito de resíduos zero, ISO 14000,Análise do ciclo de vida, estudos de avaliação de impacto ambiental, habitat sustentável, , Materiais verdes, Energia, Fontes convencionais e renováveis, Tecnologia e desenvolvimento sustentável, Urbanização sustentável, Ecologia Industrial</w:t>
      </w:r>
    </w:p>
    <w:p>
      <w:r>
        <w:rPr>
          <w:i/>
        </w:rPr>
        <w:t>Sustainability- need and concept, challenges,Environment acts and protocols, Global, Regional and Local environmental issues, Natural resources and their pollution, Carbon credits, Zero waste concept  ISO 14000, Life Cycle Analysis, Environmental Impact Assessment studies, Sustainable habitat, Green buildings, Green materials, Energy, Conventional and renewable sources,Technology and sustainable development,Sustainable urbanization, Industrial Ecology.</w:t>
      </w:r>
    </w:p>
    <w:p>
      <w:pPr>
        <w:pStyle w:val="Heading2"/>
      </w:pPr>
      <w:r>
        <w:t>Avaliação</w:t>
      </w:r>
    </w:p>
    <w:p>
      <w:pPr>
        <w:pStyle w:val="ListBullet"/>
      </w:pPr>
      <w:r>
        <w:rPr>
          <w:b/>
        </w:rPr>
        <w:t xml:space="preserve">Método: </w:t>
      </w:r>
      <w:r>
        <w:t>Aulas Expositivas; trabalhos e seminários.</w:t>
        <w:br/>
      </w:r>
      <w:r>
        <w:rPr>
          <w:b/>
        </w:rPr>
        <w:t xml:space="preserve">Critério: </w:t>
      </w:r>
      <w:r>
        <w:t>Avaliação dos trabalhos e apresentações ao longo do semestre</w:t>
        <w:br/>
      </w:r>
      <w:r>
        <w:rPr>
          <w:b/>
        </w:rPr>
        <w:t xml:space="preserve">Norma de recuperação: </w:t>
      </w:r>
      <w:r>
        <w:t>NF = (MF + PR)/ 2 , onde NF é a média final da segunda avaliação, MF é a média final da primeira avaliação e PR é a nota da recuperação</w:t>
      </w:r>
    </w:p>
    <w:p>
      <w:pPr>
        <w:pStyle w:val="Heading2"/>
      </w:pPr>
      <w:r>
        <w:t>Bibliografia</w:t>
      </w:r>
    </w:p>
    <w:p>
      <w:r>
        <w:t>ALLEN, D.T., SHONNARD, D.R. , Sustainable Engineering :concepts, design and case studies, Prentice Hall, 2015BLOKDIJK, G. , ISO14000 - Simple Steps to Win, Insights and Opportunities for Maxing out Success, Complete Publishing, 2015LAVE, L.B., HENDRICKSON, C.T. , Environmental Life Cycle Assessment of Goods and Services, Ed John Hopkins, 2006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