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LOM3231</w:t>
      </w:r>
    </w:p>
    <w:p>
      <w:pPr>
        <w:pStyle w:val="Normal"/>
        <w:jc w:val="left"/>
      </w:pPr>
      <w:r>
        <w:rPr/>
        <w:t xml:space="preserve">LOM3231 - Métodos Experimentais da Física IV</w:t>
      </w:r>
    </w:p>
    <w:p>
      <w:pPr>
        <w:pStyle w:val="Normal"/>
        <w:jc w:val="left"/>
      </w:pPr>
      <w:r>
        <w:rPr/>
        <w:t xml:space="preserve">Methods of Experimental Physics IV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técnicas experimentais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Estudo das técnicas de caracterização de propriedades ópticas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Óptica geométrica e instrumentos ópticos - microscópios. Guias de onda e fibras ópticas. Detectores de luz: fotomultiplicadores, APD e câmeras CCD.</w:t>
      </w:r>
    </w:p>
    <w:p>
      <w:pPr>
        <w:pStyle w:val="Normal"/>
        <w:jc w:val="left"/>
      </w:pPr>
      <w:r>
        <w:rPr/>
        <w:t xml:space="preserve">Medições de interferência e coerência. Interferômetros por divisão de frente de onda, por lâmina de vidro e de Michelson. Luz coerente e luz espontânea.</w:t>
      </w:r>
    </w:p>
    <w:p>
      <w:pPr>
        <w:pStyle w:val="Normal"/>
        <w:jc w:val="left"/>
      </w:pPr>
      <w:r>
        <w:rPr/>
        <w:t xml:space="preserve">Sistema óptico difrator e formador de imagens. Medição interferométrica de índice de refração de um gás. Sistema monocromador e espectros de fontes</w:t>
      </w:r>
    </w:p>
    <w:p>
      <w:pPr>
        <w:pStyle w:val="Normal"/>
        <w:jc w:val="left"/>
      </w:pPr>
      <w:r>
        <w:rPr/>
        <w:t xml:space="preserve">luminosas. Difração da luz, Óptica de sólidos: dielétricos isotrópicos, condutores, interfaces com índices de refração complexos, meios anisotrópicos,</w:t>
      </w:r>
    </w:p>
    <w:p>
      <w:pPr>
        <w:pStyle w:val="Normal"/>
        <w:jc w:val="left"/>
      </w:pPr>
      <w:r>
        <w:rPr/>
        <w:t xml:space="preserve">cristais eletroópticos, óptica não-linear. Propriedades ópticas: análise de Kramers-Konig, elipsometria espectroscópica e refletometria diferencial. Espectro</w:t>
      </w:r>
    </w:p>
    <w:p>
      <w:pPr>
        <w:pStyle w:val="Normal"/>
        <w:jc w:val="left"/>
      </w:pPr>
      <w:r>
        <w:rPr/>
        <w:t xml:space="preserve">óptico de metais puros, ligas metálicas, semicondutores e isolantes. Emissão de luz: emissão espontânea e emissão estimulada.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FOX, M. Optical Properties of Solids, Oxford University Press, 2010. FOWLES, G. R. Introduction to Modern Optics; New York, Holt, Rinehart and</w:t>
      </w:r>
    </w:p>
    <w:p>
      <w:pPr>
        <w:pStyle w:val="Normal"/>
        <w:jc w:val="left"/>
      </w:pPr>
      <w:r>
        <w:rPr/>
        <w:t xml:space="preserve">Winston, 1965. ZILLIO, S. C. Óptica Moderna - Fundamentos e Aplicações, 2005. HUMMEL, R. E. Electronic Properties of Materials, Springer, 2000.</w:t>
      </w:r>
    </w:p>
    <w:p>
      <w:pPr>
        <w:pStyle w:val="Normal"/>
        <w:jc w:val="left"/>
      </w:pPr>
      <w:r>
        <w:rPr/>
        <w:t xml:space="preserve">VON HIPPEL, A. R. Dielectric Materials and Applications, Artech House,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  <w:jc w:val="left"/>
      </w:pPr>
      <w:r>
        <w:rPr/>
        <w:t xml:space="preserve">LOM3259: Materiais e Dispositivos Eletrônicos (Indicação de Conjunto)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