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LOM3243</w:t>
      </w:r>
    </w:p>
    <w:p>
      <w:pPr>
        <w:pStyle w:val="Normal"/>
        <w:jc w:val="left"/>
      </w:pPr>
      <w:r>
        <w:rPr/>
        <w:t xml:space="preserve">LOM3243 - Seminários em Engenharia Física</w:t>
      </w:r>
    </w:p>
    <w:p>
      <w:pPr>
        <w:pStyle w:val="Normal"/>
        <w:jc w:val="left"/>
      </w:pPr>
      <w:r>
        <w:rPr/>
        <w:t xml:space="preserve">Seminars in Engineering Physics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1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ao aluno seminários sobre temas atuais de Física, Tecnologia e Engenharia.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Seminários abrangendo os cenários atuais e futuros da indústria de alta tecnologia e do campo de atuação do engenheiro físico.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Seminários seguido de debates com profissionais e estudantes de graduação e pós-graduação sobre temas relevantes e atuais das áreas de Física, Tecnologia</w:t>
      </w:r>
    </w:p>
    <w:p>
      <w:pPr>
        <w:pStyle w:val="Normal"/>
        <w:jc w:val="left"/>
      </w:pPr>
      <w:r>
        <w:rPr/>
        <w:t xml:space="preserve">e Engenharia, abrangendo desde as pesquisas básicas até o segmento industrial e de serviços.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Os seminários proferidos por estudantes de graduação e pós-graduação, professores e convidados serão debatidos e analisados pelos alunos</w:t>
      </w:r>
    </w:p>
    <w:p>
      <w:pPr>
        <w:pStyle w:val="Normal"/>
        <w:jc w:val="left"/>
      </w:pPr>
      <w:r>
        <w:rPr/>
        <w:t xml:space="preserve">em forma de relatório. Os seminários apresentados pelos alunos serão avaliados na disciplina.</w:t>
      </w:r>
    </w:p>
    <w:p>
      <w:pPr>
        <w:pStyle w:val="Normal"/>
        <w:jc w:val="left"/>
      </w:pPr>
      <w:r>
        <w:rPr/>
        <w:t xml:space="preserve">Critério: A nota final será calculada pela média aritmética dos relatórios e do seminário.</w:t>
      </w:r>
    </w:p>
    <w:p>
      <w:pPr>
        <w:pStyle w:val="Normal"/>
        <w:jc w:val="left"/>
      </w:pPr>
      <w:r>
        <w:rPr/>
        <w:t xml:space="preserve">Norma de recuperação: Não há.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 ser definido de acordo com os temas dos seminários.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LOM3238: Projeto Integrado I (Requisito)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