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LOM3250</w:t>
      </w:r>
    </w:p>
    <w:p>
      <w:pPr>
        <w:pStyle w:val="Normal"/>
        <w:jc w:val="left"/>
      </w:pPr>
      <w:r>
        <w:rPr/>
        <w:t xml:space="preserve">LOM3250 - Trabalho de Graduação</w:t>
      </w:r>
    </w:p>
    <w:p>
      <w:pPr>
        <w:pStyle w:val="Normal"/>
        <w:jc w:val="left"/>
      </w:pPr>
      <w:r>
        <w:rPr/>
        <w:t xml:space="preserve">Undergraduate Work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4</w:t>
      </w:r>
    </w:p>
    <w:p>
      <w:pPr>
        <w:pStyle w:val="Normal"/>
        <w:jc w:val="left"/>
      </w:pPr>
      <w:r>
        <w:rPr/>
        <w:t xml:space="preserve">Carga horária: 150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Trabalho de Graduação (TG) tem por objetivo a integração, o aprofundamento e aplicação dos conhecimentos adquiridos ao longo do curso, preparando</w:t>
      </w:r>
    </w:p>
    <w:p>
      <w:pPr>
        <w:pStyle w:val="Normal"/>
        <w:jc w:val="left"/>
      </w:pPr>
      <w:r>
        <w:rPr/>
        <w:t xml:space="preserve">e desenvolvendo a capacidade do aluno para a realização de tarefas que fazem parte do perfil de atuação profissional do engenheiro físico.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Elaborar uma monografia de Trabalho de Graduação sob a orientação de docente e apresentá-la perante uma banca de examinadores.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programa da disciplina será constituído pelas seguintes etapas: 1) Propor no início do período letivo um plano de trabalho a ser avaliado por uma</w:t>
      </w:r>
    </w:p>
    <w:p>
      <w:pPr>
        <w:pStyle w:val="Normal"/>
        <w:jc w:val="left"/>
      </w:pPr>
      <w:r>
        <w:rPr/>
        <w:t xml:space="preserve">comissão de professores. 2) Elaborar a monografia cujo tema seja pertencente ao conteúdo programático do curso de Engenharia Física, podendo ser um</w:t>
      </w:r>
    </w:p>
    <w:p>
      <w:pPr>
        <w:pStyle w:val="Normal"/>
        <w:jc w:val="left"/>
      </w:pPr>
      <w:r>
        <w:rPr/>
        <w:t xml:space="preserve">tópico de interesse técnico ou científico, estudo de caso ou uma proposta de projeto. 3) Definição e divulgação da data de apresentação após a entrega da</w:t>
      </w:r>
    </w:p>
    <w:p>
      <w:pPr>
        <w:pStyle w:val="Normal"/>
        <w:jc w:val="left"/>
      </w:pPr>
      <w:r>
        <w:rPr/>
        <w:t xml:space="preserve">monografia com antecedência de, no mínimo, 15 dias úteis. 4) Definição da banca de examinadores, sendo constituída pelo professor orientador e por no</w:t>
      </w:r>
    </w:p>
    <w:p>
      <w:pPr>
        <w:pStyle w:val="Normal"/>
        <w:jc w:val="left"/>
      </w:pPr>
      <w:r>
        <w:rPr/>
        <w:t xml:space="preserve">mínimo dois professores convidados. 5) Apresentação e avaliação do TG. 6) Divulgação da avaliação. Em caso de aprovação, deverá ser feita a entrega do</w:t>
      </w:r>
    </w:p>
    <w:p>
      <w:pPr>
        <w:pStyle w:val="Normal"/>
        <w:jc w:val="left"/>
      </w:pPr>
      <w:r>
        <w:rPr/>
        <w:t xml:space="preserve">exemplar final da monografia (cópia impressa e eletrônica) com o de acordo do professor orientador.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Em função da natureza deste curso, a avaliação será feita pela elaboração e apresentação de um plano de trabalho.</w:t>
      </w:r>
    </w:p>
    <w:p>
      <w:pPr>
        <w:pStyle w:val="Normal"/>
        <w:jc w:val="left"/>
      </w:pPr>
      <w:r>
        <w:rPr/>
        <w:t xml:space="preserve">Critério: Avaliação e atribuição de nota do Trabalho de Graduação por uma comissão de professores.</w:t>
      </w:r>
    </w:p>
    <w:p>
      <w:pPr>
        <w:pStyle w:val="Normal"/>
        <w:jc w:val="left"/>
      </w:pPr>
      <w:r>
        <w:rPr/>
        <w:t xml:space="preserve">Norma de recuperação: A critério da banca de avaliação poderá ser estabelecido um prazo para revisão e/ou correção da monografia.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 ser definida no plano de trabalho.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LOM3238: Projeto Integrado I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