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NP1 + NP2. NP1: questões da P1 valendo até 4p. no total; NP2: questões da P2 valendo até 6p. no total. Serão considerados aprovados os alunos que obtiverem: NS maior ou igual a 5,0. Serão considerados reprovados os alunos que obtiverem: NS menor que 3,0.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 2. F.P. BEER, E.R. JOHNSTON, E. RUSSEL. Mecânica vetorial para engenheiros: estática./ São Paulo: McGraw Hill. 9a Ed., 2012, 626p. 3. HIBBELER, R.C. Mecânica para engenharia vol.1: estática. São Paulo: Pearson Prentice Hall, 12a Ed., 2011.4. MERIAM, J.L. KRAIGE, L.G. Mecânica para engenharia – Estática. Grupo GEN Editora LTC, 6a Ed., 2009, 364p.5.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