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LOM3047</w:t>
      </w:r>
    </w:p>
    <w:p>
      <w:pPr>
        <w:pStyle w:val="Normal"/>
        <w:jc w:val="left"/>
      </w:pPr>
      <w:r>
        <w:rPr/>
        <w:t xml:space="preserve">LOM3047 - Técnicas de Análise Química</w:t>
      </w:r>
    </w:p>
    <w:p>
      <w:pPr>
        <w:pStyle w:val="Normal"/>
        <w:jc w:val="left"/>
      </w:pPr>
      <w:r>
        <w:rPr/>
        <w:t xml:space="preserve">Techniques for Microstructural Analysis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1) Introduzir conceitos fundamentais em química analítica clássica e instrumental;2) Apresentar várias técnicas instrumentais de análise amplamente</w:t>
      </w:r>
    </w:p>
    <w:p>
      <w:pPr>
        <w:pStyle w:val="Normal"/>
        <w:jc w:val="left"/>
      </w:pPr>
      <w:r>
        <w:rPr/>
        <w:t xml:space="preserve">utilizadas na área de materiais;3) Mostrar, por meio de aulas teóricas e práticas, a aplicação destas técnicas à análise de materiais;4) Mostrar, por meio de</w:t>
      </w:r>
    </w:p>
    <w:p>
      <w:pPr>
        <w:pStyle w:val="Normal"/>
        <w:jc w:val="left"/>
      </w:pPr>
      <w:r>
        <w:rPr/>
        <w:t xml:space="preserve">experimentos de laboratório, a operação de equipamentos para a análise química.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5840712 - Ângelo Capri Neto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Introdução à Química Analítica;2. Preparação de amostras sólidas e líquidas;3. Métodos de análises qualitativas e quantitativas por via úmida;4. Métodos</w:t>
      </w:r>
    </w:p>
    <w:p>
      <w:pPr>
        <w:pStyle w:val="Normal"/>
        <w:jc w:val="left"/>
      </w:pPr>
      <w:r>
        <w:rPr/>
        <w:t xml:space="preserve">espectroscópicos de análise;5. Análise de gases em metais;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à química analítica; Preparação de amostras sólidas e líquidas; Química analítica qualitativa por via úmida; Química analítica quantitativa por via</w:t>
      </w:r>
    </w:p>
    <w:p>
      <w:pPr>
        <w:pStyle w:val="Normal"/>
        <w:jc w:val="left"/>
      </w:pPr>
      <w:r>
        <w:rPr/>
        <w:t xml:space="preserve">úmida;Métodos espectroscópicos de análise. Espectroscopia UV/Visível: interação radiação/matéria, absorção molecular, lei de Beer; instrumentação,</w:t>
      </w:r>
    </w:p>
    <w:p>
      <w:pPr>
        <w:pStyle w:val="Normal"/>
        <w:jc w:val="left"/>
      </w:pPr>
      <w:r>
        <w:rPr/>
        <w:t xml:space="preserve">calibração do equipamento, aplicações e interpretação dos resultados analíticos.Absorção Atômica: instrumentação, calibração do equipamento e controle</w:t>
      </w:r>
    </w:p>
    <w:p>
      <w:pPr>
        <w:pStyle w:val="Normal"/>
        <w:jc w:val="left"/>
      </w:pPr>
      <w:r>
        <w:rPr/>
        <w:t xml:space="preserve">de interferências; aplicações e interpretação de resultados analíticos.Emissão Atômica: instrumentação, calibração do equipamento e controle de</w:t>
      </w:r>
    </w:p>
    <w:p>
      <w:pPr>
        <w:pStyle w:val="Normal"/>
        <w:jc w:val="left"/>
      </w:pPr>
      <w:r>
        <w:rPr/>
        <w:t xml:space="preserve">interferências; aplicações e interpretação de resultados analíticos. Análise de gases em metais: instrumentação e calibração do equipamento; aplicações e</w:t>
      </w:r>
    </w:p>
    <w:p>
      <w:pPr>
        <w:pStyle w:val="Normal"/>
        <w:jc w:val="left"/>
      </w:pPr>
      <w:r>
        <w:rPr/>
        <w:t xml:space="preserve">interpretação de resultados analíticos.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meio de duas provas (P1 e P2). A critério do professor, a avaliação poderá ser complementada por meio de</w:t>
      </w:r>
    </w:p>
    <w:p>
      <w:pPr>
        <w:pStyle w:val="Normal"/>
        <w:jc w:val="left"/>
      </w:pPr>
      <w:r>
        <w:rPr/>
        <w:t xml:space="preserve">trabalhos e/ou relatórios, valendo até 30% da nota das provas.</w:t>
      </w:r>
    </w:p>
    <w:p>
      <w:pPr>
        <w:pStyle w:val="Normal"/>
        <w:jc w:val="left"/>
      </w:pPr>
      <w:r>
        <w:rPr/>
        <w:t xml:space="preserve">Critério: A nota final (NF) será calculada pela média aritmética das provas. NF=(P1 +P2)/2.</w:t>
      </w:r>
    </w:p>
    <w:p>
      <w:pPr>
        <w:pStyle w:val="Normal"/>
        <w:jc w:val="left"/>
      </w:pPr>
      <w:r>
        <w:rPr/>
        <w:t xml:space="preserve">Norma de recuperação: Para a recuperação será realizada uma prova (PR) abrangendo toda a matéria lecionada no semestre, valendo de 0 (zero) a</w:t>
      </w:r>
    </w:p>
    <w:p>
      <w:pPr>
        <w:pStyle w:val="Normal"/>
        <w:jc w:val="left"/>
      </w:pPr>
      <w:r>
        <w:rPr/>
        <w:t xml:space="preserve">10 (dez). Média final = (NF + PR)/2.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VOGEL, A. L., et al. Análise Química Quantitativa, 6ª Ed., Rio de Janeiro, Livros Técnicos e Científicos Editora S.A., 2003.2. SKOOG, D.A. &amp; Jeary,</w:t>
      </w:r>
    </w:p>
    <w:p>
      <w:pPr>
        <w:pStyle w:val="Normal"/>
        <w:jc w:val="left"/>
      </w:pPr>
      <w:r>
        <w:rPr/>
        <w:t xml:space="preserve">J.J. Principles of Instrumental Analysis, 6th Ed, Saunders College Publishing, 2007.3. MITRA, S. Sample Preparation Techniques in Analytical Chemistry,</w:t>
      </w:r>
    </w:p>
    <w:p>
      <w:pPr>
        <w:pStyle w:val="Normal"/>
        <w:jc w:val="left"/>
      </w:pPr>
      <w:r>
        <w:rPr/>
        <w:t xml:space="preserve">Wiley &amp; Sons, Hoboken, New Jersey, 2003.4. ANDERSON, R. Sample Pretreatment and separation, Wiley &amp; Sons, New York, 1997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LOB1012: Estatística (Requisito fraco)</w:t>
      </w:r>
    </w:p>
    <w:p>
      <w:pPr>
        <w:pStyle w:val="Normal"/>
        <w:jc w:val="left"/>
      </w:pPr>
      <w:r>
        <w:rPr/>
        <w:t xml:space="preserve">LOQ4073: Química Geral II (Requisito fraco)</w:t>
      </w:r>
    </w:p>
    <w:p>
      <w:pPr>
        <w:pStyle w:val="Normal"/>
        <w:jc w:val="left"/>
      </w:pPr>
      <w:r>
        <w:rPr/>
        <w:t xml:space="preserve">LOQ4095: Química Geral Experimental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