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LOM3062</w:t>
      </w:r>
    </w:p>
    <w:p>
      <w:pPr>
        <w:pStyle w:val="Normal"/>
        <w:jc w:val="left"/>
      </w:pPr>
      <w:r>
        <w:rPr/>
        <w:t xml:space="preserve">LOM3062 - Trabalho de Graduação I</w:t>
      </w:r>
    </w:p>
    <w:p>
      <w:pPr>
        <w:pStyle w:val="Normal"/>
        <w:jc w:val="left"/>
      </w:pPr>
      <w:r>
        <w:rPr/>
        <w:t xml:space="preserve">Undergraduate Work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adquiridos ao longo do curso, preparando e desenvolvendo a</w:t>
      </w:r>
    </w:p>
    <w:p>
      <w:pPr>
        <w:pStyle w:val="Normal"/>
        <w:jc w:val="left"/>
      </w:pPr>
      <w:r>
        <w:rPr/>
        <w:t xml:space="preserve">capacidade do aluno para a realização de tarefas que fazem parte do perfil de atuação profissional do engenheiro de materiais. O TG deverá evidenciar a</w:t>
      </w:r>
    </w:p>
    <w:p>
      <w:pPr>
        <w:pStyle w:val="Normal"/>
        <w:jc w:val="left"/>
      </w:pPr>
      <w:r>
        <w:rPr/>
        <w:t xml:space="preserve">atualização de conhecimentos, a objetividade e a reflexão pessoal.No TG I, o aluno deverá ser capaz de elaborar uma proposta por escrito sobre um tema a</w:t>
      </w:r>
    </w:p>
    <w:p>
      <w:pPr>
        <w:pStyle w:val="Normal"/>
        <w:jc w:val="left"/>
      </w:pPr>
      <w:r>
        <w:rPr/>
        <w:t xml:space="preserve">ser definido pelo aluno e um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proposta de Trabalho de Graduação, com indicação do professor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Elaborar proposta de monografia cujo tema seja pertencente ao conteúdo programático do curso de Engenharia de Materiais, podendo ser um tópico de</w:t>
      </w:r>
    </w:p>
    <w:p>
      <w:pPr>
        <w:pStyle w:val="Normal"/>
        <w:jc w:val="left"/>
      </w:pPr>
      <w:r>
        <w:rPr/>
        <w:t xml:space="preserve">interesse técnico ou científico, estudo de casos, atividade de estágio curricular supervisionado ou uma proposta de projeto.O programa da disciplina será</w:t>
      </w:r>
    </w:p>
    <w:p>
      <w:pPr>
        <w:pStyle w:val="Normal"/>
        <w:jc w:val="left"/>
      </w:pPr>
      <w:r>
        <w:rPr/>
        <w:t xml:space="preserve">constituído pelas seguintes etapas:1. Definição e registro do tema2. Aprovação do tema e do orientador3. Acompanhamento mensal da evolução das</w:t>
      </w:r>
    </w:p>
    <w:p>
      <w:pPr>
        <w:pStyle w:val="Normal"/>
        <w:jc w:val="left"/>
      </w:pPr>
      <w:r>
        <w:rPr/>
        <w:t xml:space="preserve">atividades do aluno pelo orientador.4. Entrega do plano de trabalho, contendo (a) o tema e sua importância, (b) os objetivos, (c) a revisão da literatura, (d)</w:t>
      </w:r>
    </w:p>
    <w:p>
      <w:pPr>
        <w:pStyle w:val="Normal"/>
        <w:jc w:val="left"/>
      </w:pPr>
      <w:r>
        <w:rPr/>
        <w:t xml:space="preserve">metodologia, contendo a descrição de materiais e técnicas a serem utilizadas, (e) cronograma e (f) referências bibliográficas.5. Avaliação e atribuição das</w:t>
      </w:r>
    </w:p>
    <w:p>
      <w:pPr>
        <w:pStyle w:val="Normal"/>
        <w:jc w:val="left"/>
      </w:pPr>
      <w:r>
        <w:rPr/>
        <w:t xml:space="preserve">notas das propostas de Trabalho de Graduação por uma comissão de professores.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 plano de trabalho.</w:t>
      </w:r>
    </w:p>
    <w:p>
      <w:pPr>
        <w:pStyle w:val="Normal"/>
        <w:jc w:val="left"/>
      </w:pPr>
      <w:r>
        <w:rPr/>
        <w:t xml:space="preserve">Critério: Avaliação e atribuição de nota do Trabalho de Graduação por uma comissão de professores.</w:t>
      </w:r>
    </w:p>
    <w:p>
      <w:pPr>
        <w:pStyle w:val="Normal"/>
        <w:jc w:val="left"/>
      </w:pPr>
      <w:r>
        <w:rPr/>
        <w:t xml:space="preserve">Norma de recuperação: Não há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no plano de trabalho.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