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 fraco)</w:t>
        <w:br/>
      </w:r>
      <w:r>
        <w:t>LOQ4002 -  Reatores Quimicos  (Requisito fraco)</w:t>
        <w:br/>
      </w: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