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LOT2045 -  Biologia</w:t>
      </w:r>
    </w:p>
    <w:p>
      <w:pPr>
        <w:pStyle w:val="Heading3"/>
      </w:pPr>
      <w:r>
        <w:t>Biology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Origem e evolução da célula; 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The origin and evolution of the cell; 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Origem e evolução da célula: conceitos básicos de sistemática e filogenia molecular; características dos três diferentes domínios da vida- Análise estrutural das células ao microscópio: microscopia ótica e eletrônica.- Estrutura e função das principais moléculas orgânicas: carboidratos, lipídeos, ácidos nucleicos, aminoácidos. 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The origins and evolution of the cell: basic concepts of systematic and molecular phylogenetics; characteristics of the three domains of life. Microscope analysis of cells structure: optical and electron microscope.Structure and function of major organic molecules: carbohydrates, lipids, nucleic acids and proteins. 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semestre.Nota final (NF)NF = (MF + PR)/2, onde PR é uma prova de recuperação. Prova de recuperação (PR) para alunos com Média Final maior ou igual a 3,0 e menor do que 5,0. Será considerado aprovado o aluno que tenha obtido Nota Final igual ou maior do que 5,0.</w:t>
        <w:br/>
      </w:r>
      <w:r>
        <w:rPr>
          <w:b/>
        </w:rPr>
        <w:t xml:space="preserve">Critério: </w:t>
      </w:r>
      <w:r>
        <w:t>MF = média finalMF = (P1 + P2)/2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