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LOQ4240 -  Administração e Organização II</w:t>
      </w:r>
    </w:p>
    <w:p>
      <w:pPr>
        <w:pStyle w:val="Heading3"/>
      </w:pPr>
      <w:r>
        <w:t>Management and Organization II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3</w:t>
        <w:br/>
      </w:r>
      <w:r>
        <w:t>Ativação: 01/01/2015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Introduzir os conceitos fundamentais da ciência administração e de configurações de uma organização.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1. Áreas de Atuação da Administração.</w:t>
        <w:br/>
        <w:t>2. Estrutura organizacional.</w:t>
      </w:r>
    </w:p>
    <w:p>
      <w:pPr>
        <w:pStyle w:val="Heading2"/>
      </w:pPr>
      <w:r>
        <w:t>Programa</w:t>
      </w:r>
    </w:p>
    <w:p>
      <w:r>
        <w:t xml:space="preserve">1. Noções básicas de Marketing, Finanças e Recursos Humanos. </w:t>
        <w:br/>
        <w:t>2. Diferentes configurações de organização.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trabalhos em grupo; exercícios individuais e palestras.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</w:t>
      </w:r>
    </w:p>
    <w:p>
      <w:pPr>
        <w:pStyle w:val="Heading2"/>
      </w:pPr>
      <w:r>
        <w:t>Bibliografia</w:t>
      </w:r>
    </w:p>
    <w:p>
      <w:r>
        <w:t>BOLMAN, L.G.; DEAL, T.E. Reframing organizations. San Francisco, John Wiley, 2013</w:t>
        <w:br/>
        <w:br/>
        <w:t>CHIAVENATO, I. Gestão de Pessoas. 2 ed. Rio de Janeiro, Campus, 2005.</w:t>
        <w:br/>
        <w:br/>
        <w:t>KOTLER, P.. O Marketing sem segredos. 1 ed. Porto Alegre. Bookman, 2005</w:t>
        <w:br/>
        <w:br/>
        <w:t>MINTZBERG, H. Criando organizações eficazes. 2 ed. São Paulo, Atlas, 2006.</w:t>
        <w:br/>
        <w:br/>
        <w:t>MORGAN, G. Imagens da organização. São Paulo, Atlas, 1996.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LOQ4239 -  Administração e Organização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