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Programa</w:t>
      </w:r>
    </w:p>
    <w:p>
      <w:r>
        <w:t>- Reologia de fluidos,- Dimensionamento de tubulações,- Acessórios e bombeamento para fluidos industriais,- Agitação e mistura,- Caracterização de partículas e leito de partículas,- Sedimentação,- Filtração,- Processos com membranas.- Operações unitárias de troca térmica: trocadores de calor e evaporadores.</w:t>
      </w:r>
    </w:p>
    <w:p>
      <w:r>
        <w:rPr>
          <w:i/>
        </w:rPr>
        <w:t>- fluid rheology,- Sizing of pipes,- Accessories and pumping for industrial fluids,- Stirring and mixing,- Particle characterization and particle bed,- Sedimentation,- Filtration,- Processes with membranes.- Unit heat exchange operations: heat exchangers and evaporators.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duas provas.</w:t>
        <w:br/>
      </w:r>
      <w:r>
        <w:rPr>
          <w:b/>
        </w:rPr>
        <w:t xml:space="preserve">Critério: </w:t>
      </w:r>
      <w:r>
        <w:t>Média das notas das provas.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Bibliografia básica:DI BERNARDO, L., Métodos e Técnicas de Tratamento de Água, ABES, Rio de Janeiro, Brasil, 1992.FOUST,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1995.MACINTYRE,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