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LOB1261 -  Tópicos Especiais em Engenharia Ambiental II</w:t>
      </w:r>
    </w:p>
    <w:p>
      <w:pPr>
        <w:pStyle w:val="Heading3"/>
      </w:pPr>
      <w:r>
        <w:t>Special Topics in Environmental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A definir, de acordo com o tópico programado</w:t>
      </w:r>
    </w:p>
    <w:p>
      <w:r>
        <w:rPr>
          <w:i/>
        </w:rPr>
        <w:t>To be defined,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Meio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