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LOM3217 -  Física Estatística</w:t>
      </w:r>
    </w:p>
    <w:p>
      <w:pPr>
        <w:pStyle w:val="Heading3"/>
      </w:pPr>
      <w:r>
        <w:t>Statistical Physics</w:t>
      </w:r>
    </w:p>
    <w:p/>
    <w:p>
      <w:pPr>
        <w:pStyle w:val="ListNumber"/>
      </w:pPr>
      <w:r>
        <w:t>Créditos-aula: 4</w:t>
        <w:br/>
      </w:r>
      <w:r>
        <w:t>Créditos-trabalho: 0</w:t>
        <w:br/>
      </w:r>
      <w:r>
        <w:t>Carga horária: 60 h</w:t>
        <w:br/>
      </w:r>
      <w:r>
        <w:t>Ativação: 01/01/2012</w:t>
        <w:br/>
      </w:r>
      <w:r>
        <w:t>Departamento: Engenharia de Materiais</w:t>
        <w:br/>
      </w:r>
      <w:r>
        <w:t>Curso (semestre ideal): EF (5)</w:t>
      </w:r>
    </w:p>
    <w:p>
      <w:pPr>
        <w:pStyle w:val="Heading2"/>
      </w:pPr>
      <w:r>
        <w:t>Objetivos</w:t>
      </w:r>
    </w:p>
    <w:p>
      <w:r>
        <w:t>Proporcionar os fundamentos da Termodinâmica e Mecânica Estatística. Apresentar os diferentes formalismos da Mecânica Estatística. Aplicação dos formalismos a modelos simples, desenvolver a cultura dos resultados e previsões mais importantes.</w:t>
      </w:r>
    </w:p>
    <w:p>
      <w:pPr>
        <w:pStyle w:val="Heading2"/>
      </w:pPr>
      <w:r>
        <w:t xml:space="preserve">Docente(s) Responsável(eis) </w:t>
      </w:r>
    </w:p>
    <w:p>
      <w:pPr>
        <w:pStyle w:val="ListBullet"/>
      </w:pPr>
      <w:r>
        <w:t>1643715 - Paulo Atsushi Suzuki</w:t>
      </w:r>
    </w:p>
    <w:p>
      <w:pPr>
        <w:pStyle w:val="Heading2"/>
      </w:pPr>
      <w:r>
        <w:t>Programa resumido</w:t>
      </w:r>
    </w:p>
    <w:p>
      <w:r>
        <w:t>Leis da termodinâmica. Conceitos da mecânica estatística na representação da entropia. Gás ideal clássico monoatômico. Mecânica estatística clássica. Gás ideal clássico de moléculas diatômicas. Modelo de Debye. Radiação do corpo negro. O formalismo da mecânica estatística. Gases ideais quânticos.</w:t>
      </w:r>
    </w:p>
    <w:p>
      <w:pPr>
        <w:pStyle w:val="Heading2"/>
      </w:pPr>
      <w:r>
        <w:t>Programa</w:t>
      </w:r>
    </w:p>
    <w:p>
      <w:r>
        <w:t>Leis da termodinâmica. Potenciais termodinâmicos (potenciais de Helmholtz e Gibbs, entalpia, energia interna) e relações de Maxwell. Gás de elétrons degenerado. A mecânica estatística na representação da entropia (formalismo micro-canônico). Formalismo canônico: mecânica estatística na representação de Helmholtz.Gás ideal clássico monoatômico. Mecânica estatística clássica. Gás ideal clássico de moléculas diatômicas. Modelo de Debye para o calor específico dos sólidos. Radiação do corpo negro. O formalismo grande-canônico. Formalismo microcanônico. Gases ideais quânticos. Gás ideal de férmions - gás de elétrons. Gás ideal de bósons - gás de fótons.</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CALLEN, H.B., Thermodynamics and an introduction to thermostatistics, John Wiley &amp; Sons, New York, 1985. GOODSTEIN, D.L., States of Matter. Prentice-Hall, Inc., New Jersey, 1975. KUBO, R. Thermodynamics, John Wiley &amp; Sons, New York, 1960. HUANG, K., Statistical Mechanics, Wiley, 1963. REIF, F. Fundamentals of Statistical and Thermal Physics, McGraw-Hill, NY, 1965. SALINAS, S. R. A., Introdução à Física Estatística, Edusp, São Paulo, 1999.</w:t>
      </w:r>
    </w:p>
    <w:p>
      <w:pPr>
        <w:pStyle w:val="Heading2"/>
      </w:pPr>
      <w:r>
        <w:t>Requisitos</w:t>
      </w:r>
    </w:p>
    <w:p>
      <w:pPr>
        <w:pStyle w:val="ListBullet"/>
      </w:pPr>
      <w:r>
        <w:t>LOB1019 -  Física II  (Requisito)</w:t>
        <w:br/>
      </w:r>
      <w:r>
        <w:t>LOB1052 -  Cálculo III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