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4</w:t>
        <w:br/>
      </w:r>
      <w:r>
        <w:t>Créditos-trabalho: 4</w:t>
        <w:br/>
      </w:r>
      <w:r>
        <w:t>Carga horária: 180 h</w:t>
        <w:br/>
      </w:r>
      <w:r>
        <w:t>Ativação: 01/01/2023</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Técnicas de redação científica, uso de ferramentas de busca, referências bibliográficas e estruturas formais de divulgação científica. Desenvolvimento de um tema de pesquisa individual, com o formato de um trabalho de Iniciação Científica, sob a orientação de um professor ou pesquisador autorizado pela Comissão de Curso. Entrega e apresentação de monografia no final da disciplina.</w:t>
      </w:r>
    </w:p>
    <w:p>
      <w:r>
        <w:rPr>
          <w:i/>
        </w:rPr>
        <w:t>Organization and formalism of the development of scientific work. Scientific writing techniques, use of search tools, bibliographic references and formal structures of scientific dissemination. Development of an individual research topic, with the format of a Scientific Initiation work, under the guidance of a professor or researcher authorized by the Course Committee. Delivery and presentation of research project at the end of the course.</w:t>
      </w:r>
    </w:p>
    <w:p>
      <w:pPr>
        <w:pStyle w:val="Heading2"/>
      </w:pPr>
      <w:r>
        <w:t>Avaliação</w:t>
      </w:r>
    </w:p>
    <w:p>
      <w:pPr>
        <w:pStyle w:val="ListBullet"/>
      </w:pPr>
      <w:r>
        <w:rPr>
          <w:b/>
        </w:rPr>
        <w:t xml:space="preserve">Método: </w:t>
      </w:r>
      <w:r>
        <w:t>Aulas expositivas, reuniões com professor orientador, desenvolvimento de projeto de pesquisa e elaboração de projeto de pesquisa.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p>
      <w:pPr>
        <w:pStyle w:val="Heading2"/>
      </w:pPr>
      <w:r>
        <w:t>Requisitos</w:t>
      </w:r>
    </w:p>
    <w:p>
      <w:pPr>
        <w:pStyle w:val="ListBullet"/>
      </w:pPr>
      <w:r>
        <w:t>LOB1008 -  Ciência, Tecnologia e Sociedade  (Requisito)</w:t>
        <w:br/>
      </w:r>
      <w:r>
        <w:t>LOB1045 -  Leitura e Produção de Textos Acadêmicos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