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pPr>
        <w:pStyle w:val="Heading2"/>
      </w:pPr>
      <w:r>
        <w:t>Programa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LOB1021 -  Física IV  (Requisito)</w:t>
        <w:br/>
      </w: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