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EQD (5), EQN (9)</w:t>
      </w:r>
    </w:p>
    <w:p>
      <w:pPr>
        <w:pStyle w:val="Heading2"/>
      </w:pPr>
      <w:r>
        <w:t>Objetivos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pPr>
        <w:pStyle w:val="Heading2"/>
      </w:pPr>
      <w:r>
        <w:t>Programa resumido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>Programa</w:t>
      </w:r>
    </w:p>
    <w:p>
      <w:r>
        <w:t>Duas provas escritas: P1 e P2.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notas obtidas nas duas provas: N1 = (P1 + P2)/2.</w:t>
        <w:br/>
      </w:r>
      <w:r>
        <w:rPr>
          <w:b/>
        </w:rPr>
        <w:t xml:space="preserve">Critério: </w:t>
      </w:r>
      <w:r>
        <w:t>Uma prova escrita: REC. /  Média das notas N1 e REC: N2 = (N1 + REC)/2.</w:t>
        <w:br/>
      </w:r>
      <w:r>
        <w:rPr>
          <w:b/>
        </w:rPr>
        <w:t xml:space="preserve">Norma de recuperação: </w:t>
      </w:r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Bibliografia</w:t>
      </w:r>
    </w:p>
    <w:p>
      <w:r>
        <w:t>5840643 - Luiz Carlos de Queiroz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