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01/01/2018</w:t>
        <w:br/>
      </w:r>
      <w:r>
        <w:t>Departamento: Biotecnologia</w:t>
        <w:br/>
      </w:r>
      <w:r>
        <w:t>Curso (semestre ideal): EB (7)</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