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Marco Aurelio Cordeiro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AGIP</w:t>
      </w:r>
    </w:p>
    <w:p>
      <w:pPr>
        <w:pStyle w:val="Heading2"/>
      </w:pPr>
      <w:r>
        <w:t>Resumo das Atividades</w:t>
      </w:r>
    </w:p>
    <w:p>
      <w:r>
        <w:t>Relatório do colaborador Marco Aurelio Cordeiro.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