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Danielle Cristina Costa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SRNOEST</w:t>
      </w:r>
    </w:p>
    <w:p>
      <w:pPr>
        <w:pStyle w:val="Heading2"/>
      </w:pPr>
      <w:r>
        <w:t>Resumo das Atividades</w:t>
      </w:r>
    </w:p>
    <w:p>
      <w:r>
        <w:t>Relatório do colaborador Danielle Cristina Costa.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