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Izabel Maria do Nascimento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CPAM</w:t>
      </w:r>
    </w:p>
    <w:p>
      <w:pPr>
        <w:pStyle w:val="Heading2"/>
      </w:pPr>
      <w:r>
        <w:t>Resumo das Atividades</w:t>
      </w:r>
    </w:p>
    <w:p>
      <w:r>
        <w:t>Relatório do colaborador Izabel Maria do Nascimento.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