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Ana Karina Marchinski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SRCAGER</w:t>
      </w:r>
    </w:p>
    <w:p>
      <w:pPr>
        <w:pStyle w:val="Heading2"/>
      </w:pPr>
      <w:r>
        <w:t>Resumo das Atividades</w:t>
      </w:r>
    </w:p>
    <w:p>
      <w:r>
        <w:t>Relatório do colaborador Ana Karina Marchinski.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