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Othavio Pereira Valentim dos Santos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CCPR</w:t>
      </w:r>
    </w:p>
    <w:p>
      <w:pPr>
        <w:pStyle w:val="Heading2"/>
      </w:pPr>
      <w:r>
        <w:t>Resumo das Atividades</w:t>
      </w:r>
    </w:p>
    <w:p>
      <w:r>
        <w:t>Relatório do colaborador Othavio Pereira Valentim dos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