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Brenda Emily de Morais Baumgardt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DOP</w:t>
      </w:r>
    </w:p>
    <w:p>
      <w:pPr>
        <w:pStyle w:val="Heading2"/>
      </w:pPr>
      <w:r>
        <w:t>Resumo das Atividades</w:t>
      </w:r>
    </w:p>
    <w:p>
      <w:r>
        <w:t>Relatório do colaborador Brenda Emily de Morais Baumgardt.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