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Carlos Guilherme Pittarello dos Santos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SRNOEST</w:t>
      </w:r>
    </w:p>
    <w:p/>
    <w:p>
      <w:r>
        <w:rPr>
          <w:b/>
          <w:sz w:val="26"/>
          <w:color w:val="595959"/>
        </w:rPr>
        <w:t>Resumo</w:t>
      </w:r>
    </w:p>
    <w:p>
      <w:r>
        <w:t>Colaborador(a) Carlos Guilherme Pittarello dos Santos vinculado(a) ao setor SRNOEST.</w:t>
      </w:r>
    </w:p>
    <w:p/>
    <w:p>
      <w:r>
        <w:rPr>
          <w:b/>
          <w:sz w:val="26"/>
          <w:color w:val="595959"/>
        </w:rPr>
        <w:t>Itens Adicionados</w:t>
      </w:r>
    </w:p>
  </w:body>
</w:document>
</file>