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Daniel Hatiro Fujiwara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SRLESTE</w:t>
      </w:r>
    </w:p>
    <w:p/>
    <w:p>
      <w:r>
        <w:rPr>
          <w:b/>
          <w:sz w:val="26"/>
          <w:color w:val="595959"/>
        </w:rPr>
        <w:t>Resumo</w:t>
      </w:r>
    </w:p>
    <w:p>
      <w:r>
        <w:t>Colaborador(a) Daniel Hatiro Fujiwara vinculado(a) ao setor SRLESTE.</w:t>
      </w:r>
    </w:p>
    <w:p/>
    <w:p>
      <w:r>
        <w:rPr>
          <w:b/>
          <w:sz w:val="26"/>
          <w:color w:val="595959"/>
        </w:rPr>
        <w:t>Itens Adicionados</w:t>
      </w:r>
    </w:p>
  </w:body>
</w:document>
</file>