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Fernando Furiatti Saboia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DG</w:t>
      </w:r>
    </w:p>
    <w:p/>
    <w:p>
      <w:r>
        <w:rPr>
          <w:b/>
          <w:sz w:val="26"/>
          <w:color w:val="595959"/>
        </w:rPr>
        <w:t>Resumo</w:t>
      </w:r>
    </w:p>
    <w:p>
      <w:r>
        <w:t>Colaborador(a) Fernando Furiatti Saboia vinculado(a) ao setor DG.</w:t>
      </w:r>
    </w:p>
    <w:p/>
    <w:p>
      <w:r>
        <w:rPr>
          <w:b/>
          <w:sz w:val="26"/>
          <w:color w:val="595959"/>
        </w:rPr>
        <w:t>Itens Adicionados</w:t>
      </w:r>
    </w:p>
  </w:body>
</w:document>
</file>