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Luciano Tinoco Marchesini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PJ</w:t>
      </w:r>
    </w:p>
    <w:p/>
    <w:p>
      <w:r>
        <w:rPr>
          <w:b/>
          <w:sz w:val="26"/>
          <w:color w:val="595959"/>
        </w:rPr>
        <w:t>Resumo</w:t>
      </w:r>
    </w:p>
    <w:p>
      <w:r>
        <w:t>Colaborador(a) Luciano Tinoco Marchesini vinculado(a) ao setor PJ.</w:t>
      </w:r>
    </w:p>
    <w:p/>
    <w:p>
      <w:r>
        <w:rPr>
          <w:b/>
          <w:sz w:val="26"/>
          <w:color w:val="595959"/>
        </w:rPr>
        <w:t>Itens Adicionados</w:t>
      </w:r>
    </w:p>
  </w:body>
</w:document>
</file>