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Silvia Bernardi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CCF</w:t>
      </w:r>
    </w:p>
    <w:p/>
    <w:p>
      <w:r>
        <w:rPr>
          <w:b/>
          <w:sz w:val="26"/>
          <w:color w:val="595959"/>
        </w:rPr>
        <w:t>Resumo</w:t>
      </w:r>
    </w:p>
    <w:p>
      <w:r>
        <w:t>Colaborador(a) Silvia Bernardi vinculado(a) ao setor CCF.</w:t>
      </w:r>
    </w:p>
    <w:p/>
    <w:p>
      <w:r>
        <w:rPr>
          <w:b/>
          <w:sz w:val="26"/>
          <w:color w:val="595959"/>
        </w:rPr>
        <w:t>Itens Adicionados</w:t>
      </w:r>
    </w:p>
  </w:body>
</w:document>
</file>