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Suilei Rodrigues Bavia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SRNORTE</w:t>
      </w:r>
    </w:p>
    <w:p/>
    <w:p>
      <w:r>
        <w:rPr>
          <w:b/>
          <w:sz w:val="26"/>
          <w:color w:val="595959"/>
        </w:rPr>
        <w:t>Resumo</w:t>
      </w:r>
    </w:p>
    <w:p>
      <w:r>
        <w:t>Colaborador(a) Suilei Rodrigues Bavia vinculado(a) ao setor SRNORTE.</w:t>
      </w:r>
    </w:p>
    <w:p/>
    <w:p>
      <w:r>
        <w:rPr>
          <w:b/>
          <w:sz w:val="26"/>
          <w:color w:val="595959"/>
        </w:rPr>
        <w:t>Itens Adicionados</w:t>
      </w:r>
    </w:p>
  </w:body>
</w:document>
</file>