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rPr>
          <w:color w:val="212121"/>
          <w:sz w:val="21"/>
          <w:szCs w:val="21"/>
        </w:rPr>
      </w:pPr>
      <w:r w:rsidDel="00000000" w:rsidR="00000000" w:rsidRPr="00000000">
        <w:rPr>
          <w:color w:val="212121"/>
          <w:sz w:val="21"/>
          <w:szCs w:val="21"/>
          <w:rtl w:val="0"/>
        </w:rPr>
        <w:t xml:space="preserve">For this Lab4 assignment, you will perform a first iteration of Architectural Analysis and produce an initial System (Solution) Architecture, for your course project. Having created the Vision document and with a good understanding of the problem you wish to implement a solution for; and having also done the Requirements analysis and identified the various Use-cases, you are now ready to perform architectural analysis and then select a suitable system architecture; taking into consideration all the existing constraints and the various guidelines/factors which you learnt about in lesson 6.</w:t>
      </w:r>
    </w:p>
    <w:p w:rsidR="00000000" w:rsidDel="00000000" w:rsidP="00000000" w:rsidRDefault="00000000" w:rsidRPr="00000000" w14:paraId="00000002">
      <w:pPr>
        <w:shd w:fill="ffffff" w:val="clear"/>
        <w:spacing w:after="160" w:lineRule="auto"/>
        <w:rPr>
          <w:color w:val="212121"/>
          <w:sz w:val="21"/>
          <w:szCs w:val="21"/>
        </w:rPr>
      </w:pPr>
      <w:r w:rsidDel="00000000" w:rsidR="00000000" w:rsidRPr="00000000">
        <w:rPr>
          <w:color w:val="212121"/>
          <w:sz w:val="21"/>
          <w:szCs w:val="21"/>
          <w:rtl w:val="0"/>
        </w:rPr>
        <w:t xml:space="preserve">From this activity, you will produce an initial draft of a High-level System Architecture diagram, which will form part of your course project's technical documentation, along with the SRS and Vision documents. Also, include the Key Abstractions which you have identified for the project.</w:t>
      </w:r>
    </w:p>
    <w:p w:rsidR="00000000" w:rsidDel="00000000" w:rsidP="00000000" w:rsidRDefault="00000000" w:rsidRPr="00000000" w14:paraId="00000003">
      <w:pPr>
        <w:shd w:fill="ffffff" w:val="clear"/>
        <w:spacing w:after="160" w:lineRule="auto"/>
        <w:rPr>
          <w:color w:val="212121"/>
          <w:sz w:val="21"/>
          <w:szCs w:val="21"/>
        </w:rPr>
      </w:pPr>
      <w:r w:rsidDel="00000000" w:rsidR="00000000" w:rsidRPr="00000000">
        <w:rPr>
          <w:color w:val="212121"/>
          <w:sz w:val="21"/>
          <w:szCs w:val="21"/>
          <w:rtl w:val="0"/>
        </w:rPr>
        <w:t xml:space="preserve">Attached, is a sample architecture diagram, which you may use as a guide. </w:t>
      </w:r>
    </w:p>
    <w:p w:rsidR="00000000" w:rsidDel="00000000" w:rsidP="00000000" w:rsidRDefault="00000000" w:rsidRPr="00000000" w14:paraId="00000004">
      <w:pPr>
        <w:shd w:fill="ffffff" w:val="clear"/>
        <w:spacing w:after="160" w:lineRule="auto"/>
        <w:rPr>
          <w:color w:val="212121"/>
          <w:sz w:val="21"/>
          <w:szCs w:val="21"/>
        </w:rPr>
      </w:pPr>
      <w:r w:rsidDel="00000000" w:rsidR="00000000" w:rsidRPr="00000000">
        <w:rPr>
          <w:rtl w:val="0"/>
        </w:rPr>
      </w:r>
    </w:p>
    <w:p w:rsidR="00000000" w:rsidDel="00000000" w:rsidP="00000000" w:rsidRDefault="00000000" w:rsidRPr="00000000" w14:paraId="00000005">
      <w:pPr>
        <w:shd w:fill="ffffff" w:val="clear"/>
        <w:spacing w:after="160" w:lineRule="auto"/>
        <w:rPr>
          <w:b w:val="1"/>
          <w:color w:val="212121"/>
          <w:sz w:val="21"/>
          <w:szCs w:val="21"/>
        </w:rPr>
      </w:pPr>
      <w:r w:rsidDel="00000000" w:rsidR="00000000" w:rsidRPr="00000000">
        <w:rPr>
          <w:b w:val="1"/>
          <w:color w:val="212121"/>
          <w:sz w:val="21"/>
          <w:szCs w:val="21"/>
          <w:rtl w:val="0"/>
        </w:rPr>
        <w:t xml:space="preserve">Initial System Architecture</w:t>
      </w:r>
    </w:p>
    <w:p w:rsidR="00000000" w:rsidDel="00000000" w:rsidP="00000000" w:rsidRDefault="00000000" w:rsidRPr="00000000" w14:paraId="00000006">
      <w:pPr>
        <w:numPr>
          <w:ilvl w:val="0"/>
          <w:numId w:val="2"/>
        </w:numPr>
        <w:shd w:fill="ffffff" w:val="clear"/>
        <w:spacing w:after="160" w:lineRule="auto"/>
        <w:ind w:left="720" w:hanging="360"/>
        <w:rPr>
          <w:b w:val="1"/>
          <w:color w:val="212121"/>
          <w:sz w:val="21"/>
          <w:szCs w:val="21"/>
          <w:u w:val="none"/>
        </w:rPr>
      </w:pPr>
      <w:r w:rsidDel="00000000" w:rsidR="00000000" w:rsidRPr="00000000">
        <w:rPr>
          <w:b w:val="1"/>
          <w:color w:val="212121"/>
          <w:sz w:val="21"/>
          <w:szCs w:val="21"/>
          <w:rtl w:val="0"/>
        </w:rPr>
        <w:t xml:space="preserve">System type: </w:t>
      </w:r>
      <w:r w:rsidDel="00000000" w:rsidR="00000000" w:rsidRPr="00000000">
        <w:rPr>
          <w:color w:val="212121"/>
          <w:sz w:val="21"/>
          <w:szCs w:val="21"/>
          <w:rtl w:val="0"/>
        </w:rPr>
        <w:t xml:space="preserve">Web Application</w:t>
      </w:r>
    </w:p>
    <w:p w:rsidR="00000000" w:rsidDel="00000000" w:rsidP="00000000" w:rsidRDefault="00000000" w:rsidRPr="00000000" w14:paraId="00000007">
      <w:pPr>
        <w:shd w:fill="ffffff" w:val="clear"/>
        <w:spacing w:after="160" w:lineRule="auto"/>
        <w:ind w:left="720" w:firstLine="0"/>
        <w:rPr>
          <w:color w:val="212121"/>
          <w:sz w:val="21"/>
          <w:szCs w:val="21"/>
        </w:rPr>
      </w:pPr>
      <w:r w:rsidDel="00000000" w:rsidR="00000000" w:rsidRPr="00000000">
        <w:rPr>
          <w:rtl w:val="0"/>
        </w:rPr>
      </w:r>
    </w:p>
    <w:p w:rsidR="00000000" w:rsidDel="00000000" w:rsidP="00000000" w:rsidRDefault="00000000" w:rsidRPr="00000000" w14:paraId="00000008">
      <w:pPr>
        <w:shd w:fill="ffffff" w:val="clear"/>
        <w:spacing w:after="160" w:lineRule="auto"/>
        <w:ind w:left="0" w:firstLine="0"/>
        <w:rPr>
          <w:b w:val="1"/>
          <w:color w:val="212121"/>
          <w:sz w:val="21"/>
          <w:szCs w:val="21"/>
        </w:rPr>
      </w:pPr>
      <w:r w:rsidDel="00000000" w:rsidR="00000000" w:rsidRPr="00000000">
        <w:rPr>
          <w:b w:val="1"/>
          <w:color w:val="212121"/>
          <w:sz w:val="21"/>
          <w:szCs w:val="21"/>
          <w:rtl w:val="0"/>
        </w:rPr>
        <w:t xml:space="preserve">Architectural Mechanisms</w:t>
      </w:r>
    </w:p>
    <w:p w:rsidR="00000000" w:rsidDel="00000000" w:rsidP="00000000" w:rsidRDefault="00000000" w:rsidRPr="00000000" w14:paraId="00000009">
      <w:pPr>
        <w:shd w:fill="ffffff" w:val="clear"/>
        <w:spacing w:after="160" w:lineRule="auto"/>
        <w:ind w:left="0" w:firstLine="0"/>
        <w:rPr>
          <w:b w:val="1"/>
          <w:color w:val="212121"/>
          <w:sz w:val="21"/>
          <w:szCs w:val="21"/>
        </w:rPr>
      </w:pPr>
      <w:r w:rsidDel="00000000" w:rsidR="00000000" w:rsidRPr="00000000">
        <w:rPr>
          <w:rtl w:val="0"/>
        </w:rPr>
      </w:r>
    </w:p>
    <w:p w:rsidR="00000000" w:rsidDel="00000000" w:rsidP="00000000" w:rsidRDefault="00000000" w:rsidRPr="00000000" w14:paraId="0000000A">
      <w:pPr>
        <w:shd w:fill="ffffff" w:val="clear"/>
        <w:spacing w:after="160" w:lineRule="auto"/>
        <w:ind w:left="720" w:firstLine="0"/>
        <w:rPr>
          <w:b w:val="1"/>
          <w:color w:val="212121"/>
          <w:sz w:val="21"/>
          <w:szCs w:val="21"/>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12121"/>
                <w:sz w:val="21"/>
                <w:szCs w:val="21"/>
              </w:rPr>
            </w:pPr>
            <w:r w:rsidDel="00000000" w:rsidR="00000000" w:rsidRPr="00000000">
              <w:rPr>
                <w:b w:val="1"/>
                <w:color w:val="212121"/>
                <w:sz w:val="21"/>
                <w:szCs w:val="21"/>
                <w:rtl w:val="0"/>
              </w:rPr>
              <w:t xml:space="preserve">Distribution of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1"/>
                <w:szCs w:val="21"/>
              </w:rPr>
            </w:pPr>
            <w:r w:rsidDel="00000000" w:rsidR="00000000" w:rsidRPr="00000000">
              <w:rPr>
                <w:color w:val="212121"/>
                <w:sz w:val="21"/>
                <w:szCs w:val="21"/>
                <w:rtl w:val="0"/>
              </w:rPr>
              <w:t xml:space="preserve">Web Services - SOAP or RESTFUL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12121"/>
                <w:sz w:val="21"/>
                <w:szCs w:val="21"/>
              </w:rPr>
            </w:pPr>
            <w:r w:rsidDel="00000000" w:rsidR="00000000" w:rsidRPr="00000000">
              <w:rPr>
                <w:b w:val="1"/>
                <w:color w:val="212121"/>
                <w:sz w:val="21"/>
                <w:szCs w:val="21"/>
                <w:rtl w:val="0"/>
              </w:rPr>
              <w:t xml:space="preserve">Transaction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1"/>
                <w:szCs w:val="21"/>
              </w:rPr>
            </w:pPr>
            <w:r w:rsidDel="00000000" w:rsidR="00000000" w:rsidRPr="00000000">
              <w:rPr>
                <w:color w:val="212121"/>
                <w:sz w:val="21"/>
                <w:szCs w:val="21"/>
                <w:rtl w:val="0"/>
              </w:rPr>
              <w:t xml:space="preserve">JDBC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12121"/>
                <w:sz w:val="21"/>
                <w:szCs w:val="21"/>
              </w:rPr>
            </w:pPr>
            <w:r w:rsidDel="00000000" w:rsidR="00000000" w:rsidRPr="00000000">
              <w:rPr>
                <w:b w:val="1"/>
                <w:color w:val="212121"/>
                <w:sz w:val="21"/>
                <w:szCs w:val="21"/>
                <w:rtl w:val="0"/>
              </w:rPr>
              <w:t xml:space="preserve">Concurrency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1"/>
                <w:szCs w:val="21"/>
              </w:rPr>
            </w:pPr>
            <w:r w:rsidDel="00000000" w:rsidR="00000000" w:rsidRPr="00000000">
              <w:rPr>
                <w:color w:val="212121"/>
                <w:sz w:val="21"/>
                <w:szCs w:val="21"/>
                <w:rtl w:val="0"/>
              </w:rPr>
              <w:t xml:space="preserve">JEE Server or Tomcat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12121"/>
                <w:sz w:val="21"/>
                <w:szCs w:val="21"/>
              </w:rPr>
            </w:pPr>
            <w:r w:rsidDel="00000000" w:rsidR="00000000" w:rsidRPr="00000000">
              <w:rPr>
                <w:b w:val="1"/>
                <w:color w:val="212121"/>
                <w:sz w:val="21"/>
                <w:szCs w:val="21"/>
                <w:rtl w:val="0"/>
              </w:rPr>
              <w:t xml:space="preserve">Persistence (Object Relational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1"/>
                <w:szCs w:val="21"/>
              </w:rPr>
            </w:pPr>
            <w:r w:rsidDel="00000000" w:rsidR="00000000" w:rsidRPr="00000000">
              <w:rPr>
                <w:color w:val="212121"/>
                <w:sz w:val="21"/>
                <w:szCs w:val="21"/>
                <w:rtl w:val="0"/>
              </w:rPr>
              <w:t xml:space="preserve">Hibernate or SimpleORM or Avaje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12121"/>
                <w:sz w:val="21"/>
                <w:szCs w:val="21"/>
              </w:rPr>
            </w:pPr>
            <w:r w:rsidDel="00000000" w:rsidR="00000000" w:rsidRPr="00000000">
              <w:rPr>
                <w:b w:val="1"/>
                <w:color w:val="212121"/>
                <w:sz w:val="21"/>
                <w:szCs w:val="21"/>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1"/>
                <w:szCs w:val="21"/>
              </w:rPr>
            </w:pPr>
            <w:r w:rsidDel="00000000" w:rsidR="00000000" w:rsidRPr="00000000">
              <w:rPr>
                <w:color w:val="212121"/>
                <w:sz w:val="21"/>
                <w:szCs w:val="21"/>
                <w:rtl w:val="0"/>
              </w:rPr>
              <w:t xml:space="preserve">Java Authentication and Authorization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12121"/>
                <w:sz w:val="21"/>
                <w:szCs w:val="21"/>
              </w:rPr>
            </w:pPr>
            <w:r w:rsidDel="00000000" w:rsidR="00000000" w:rsidRPr="00000000">
              <w:rPr>
                <w:b w:val="1"/>
                <w:color w:val="212121"/>
                <w:sz w:val="21"/>
                <w:szCs w:val="21"/>
                <w:rtl w:val="0"/>
              </w:rPr>
              <w:t xml:space="preserve">Rules engine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1212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1"/>
                <w:szCs w:val="21"/>
              </w:rPr>
            </w:pPr>
            <w:r w:rsidDel="00000000" w:rsidR="00000000" w:rsidRPr="00000000">
              <w:rPr>
                <w:color w:val="212121"/>
                <w:sz w:val="21"/>
                <w:szCs w:val="21"/>
                <w:rtl w:val="0"/>
              </w:rPr>
              <w:t xml:space="preserve">Unknown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12121"/>
                <w:sz w:val="21"/>
                <w:szCs w:val="21"/>
              </w:rPr>
            </w:pPr>
            <w:r w:rsidDel="00000000" w:rsidR="00000000" w:rsidRPr="00000000">
              <w:rPr>
                <w:b w:val="1"/>
                <w:color w:val="212121"/>
                <w:sz w:val="21"/>
                <w:szCs w:val="21"/>
                <w:rtl w:val="0"/>
              </w:rPr>
              <w:t xml:space="preserve">Wrapping of  legacy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1"/>
                <w:szCs w:val="21"/>
              </w:rPr>
            </w:pPr>
            <w:r w:rsidDel="00000000" w:rsidR="00000000" w:rsidRPr="00000000">
              <w:rPr>
                <w:color w:val="212121"/>
                <w:sz w:val="21"/>
                <w:szCs w:val="21"/>
                <w:rtl w:val="0"/>
              </w:rPr>
              <w:t xml:space="preserve">Unknown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12121"/>
                <w:sz w:val="21"/>
                <w:szCs w:val="21"/>
              </w:rPr>
            </w:pPr>
            <w:r w:rsidDel="00000000" w:rsidR="00000000" w:rsidRPr="00000000">
              <w:rPr>
                <w:b w:val="1"/>
                <w:color w:val="212121"/>
                <w:sz w:val="21"/>
                <w:szCs w:val="21"/>
                <w:rtl w:val="0"/>
              </w:rPr>
              <w:t xml:space="preserve">Web Application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1"/>
                <w:szCs w:val="21"/>
              </w:rPr>
            </w:pPr>
            <w:r w:rsidDel="00000000" w:rsidR="00000000" w:rsidRPr="00000000">
              <w:rPr>
                <w:color w:val="212121"/>
                <w:sz w:val="21"/>
                <w:szCs w:val="21"/>
                <w:rtl w:val="0"/>
              </w:rPr>
              <w:t xml:space="preserve">SpringMVC, Angular, Vue or React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12121"/>
                <w:sz w:val="21"/>
                <w:szCs w:val="21"/>
              </w:rPr>
            </w:pPr>
            <w:r w:rsidDel="00000000" w:rsidR="00000000" w:rsidRPr="00000000">
              <w:rPr>
                <w:b w:val="1"/>
                <w:color w:val="212121"/>
                <w:sz w:val="21"/>
                <w:szCs w:val="21"/>
                <w:rtl w:val="0"/>
              </w:rPr>
              <w:t xml:space="preserve">User Interface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1"/>
                <w:szCs w:val="21"/>
              </w:rPr>
            </w:pPr>
            <w:r w:rsidDel="00000000" w:rsidR="00000000" w:rsidRPr="00000000">
              <w:rPr>
                <w:color w:val="212121"/>
                <w:sz w:val="21"/>
                <w:szCs w:val="21"/>
                <w:rtl w:val="0"/>
              </w:rPr>
              <w:t xml:space="preserve">Bootstrap or Material Design</w:t>
            </w:r>
          </w:p>
        </w:tc>
      </w:tr>
    </w:tbl>
    <w:p w:rsidR="00000000" w:rsidDel="00000000" w:rsidP="00000000" w:rsidRDefault="00000000" w:rsidRPr="00000000" w14:paraId="0000001E">
      <w:pPr>
        <w:shd w:fill="ffffff" w:val="clear"/>
        <w:spacing w:after="160" w:lineRule="auto"/>
        <w:ind w:left="720" w:firstLine="0"/>
        <w:rPr>
          <w:b w:val="1"/>
          <w:color w:val="212121"/>
          <w:sz w:val="21"/>
          <w:szCs w:val="21"/>
        </w:rPr>
      </w:pPr>
      <w:r w:rsidDel="00000000" w:rsidR="00000000" w:rsidRPr="00000000">
        <w:rPr>
          <w:rtl w:val="0"/>
        </w:rPr>
      </w:r>
    </w:p>
    <w:p w:rsidR="00000000" w:rsidDel="00000000" w:rsidP="00000000" w:rsidRDefault="00000000" w:rsidRPr="00000000" w14:paraId="0000001F">
      <w:pPr>
        <w:shd w:fill="ffffff" w:val="clear"/>
        <w:spacing w:after="240" w:before="240" w:lineRule="auto"/>
        <w:rPr>
          <w:color w:val="212121"/>
          <w:sz w:val="21"/>
          <w:szCs w:val="21"/>
        </w:rPr>
      </w:pPr>
      <w:r w:rsidDel="00000000" w:rsidR="00000000" w:rsidRPr="00000000">
        <w:rPr>
          <w:rtl w:val="0"/>
        </w:rPr>
      </w:r>
    </w:p>
    <w:p w:rsidR="00000000" w:rsidDel="00000000" w:rsidP="00000000" w:rsidRDefault="00000000" w:rsidRPr="00000000" w14:paraId="00000020">
      <w:pPr>
        <w:pStyle w:val="Heading3"/>
        <w:keepNext w:val="0"/>
        <w:keepLines w:val="0"/>
        <w:shd w:fill="ffffff" w:val="clear"/>
        <w:spacing w:before="280" w:lineRule="auto"/>
        <w:rPr>
          <w:b w:val="1"/>
          <w:color w:val="212121"/>
          <w:sz w:val="26"/>
          <w:szCs w:val="26"/>
        </w:rPr>
      </w:pPr>
      <w:bookmarkStart w:colFirst="0" w:colLast="0" w:name="_uecnecoztu94" w:id="0"/>
      <w:bookmarkEnd w:id="0"/>
      <w:r w:rsidDel="00000000" w:rsidR="00000000" w:rsidRPr="00000000">
        <w:rPr>
          <w:b w:val="1"/>
          <w:color w:val="212121"/>
          <w:sz w:val="26"/>
          <w:szCs w:val="26"/>
          <w:rtl w:val="0"/>
        </w:rPr>
        <w:t xml:space="preserve">Key Abstractions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Customer</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Admin</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Car</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Registration</w:t>
      </w:r>
      <w:r w:rsidDel="00000000" w:rsidR="00000000" w:rsidRPr="00000000">
        <w:rPr>
          <w:rtl w:val="0"/>
        </w:rPr>
      </w:r>
    </w:p>
    <w:p w:rsidR="00000000" w:rsidDel="00000000" w:rsidP="00000000" w:rsidRDefault="00000000" w:rsidRPr="00000000" w14:paraId="00000025">
      <w:pPr>
        <w:shd w:fill="ffffff" w:val="clear"/>
        <w:spacing w:after="160" w:lineRule="auto"/>
        <w:rPr>
          <w:color w:val="212121"/>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552450</wp:posOffset>
            </wp:positionH>
            <wp:positionV relativeFrom="paragraph">
              <wp:posOffset>314325</wp:posOffset>
            </wp:positionV>
            <wp:extent cx="5005539" cy="6748463"/>
            <wp:effectExtent b="12700" l="12700" r="12700" t="1270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05539" cy="6748463"/>
                    </a:xfrm>
                    <a:prstGeom prst="rect"/>
                    <a:ln w="12700">
                      <a:solidFill>
                        <a:srgbClr val="000000"/>
                      </a:solidFill>
                      <a:prstDash val="solid"/>
                    </a:ln>
                  </pic:spPr>
                </pic:pic>
              </a:graphicData>
            </a:graphic>
          </wp:anchor>
        </w:drawing>
      </w:r>
    </w:p>
    <w:p w:rsidR="00000000" w:rsidDel="00000000" w:rsidP="00000000" w:rsidRDefault="00000000" w:rsidRPr="00000000" w14:paraId="0000002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