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2F" w:rsidRPr="00D254A7" w:rsidRDefault="007B6B70" w:rsidP="00E8027C">
      <w:pPr>
        <w:jc w:val="both"/>
        <w:rPr>
          <w:sz w:val="24"/>
          <w:szCs w:val="24"/>
        </w:rPr>
      </w:pPr>
      <w:r w:rsidRPr="00D254A7">
        <w:rPr>
          <w:sz w:val="24"/>
          <w:szCs w:val="24"/>
        </w:rPr>
        <w:t>TCC</w:t>
      </w:r>
    </w:p>
    <w:p w:rsidR="00B96D70" w:rsidRPr="00D254A7" w:rsidRDefault="0038362F" w:rsidP="00E8027C">
      <w:pPr>
        <w:jc w:val="both"/>
        <w:rPr>
          <w:sz w:val="24"/>
          <w:szCs w:val="24"/>
        </w:rPr>
      </w:pPr>
      <w:r w:rsidRPr="00D254A7">
        <w:rPr>
          <w:sz w:val="24"/>
          <w:szCs w:val="24"/>
        </w:rPr>
        <w:t>O trabalho possui motivação no que se diz a necessidade de uma melhor administração da água em sistemas de irrigação</w:t>
      </w:r>
      <w:r w:rsidR="00526C5A" w:rsidRPr="00D254A7">
        <w:rPr>
          <w:sz w:val="24"/>
          <w:szCs w:val="24"/>
        </w:rPr>
        <w:t>. De acordo com (AQUASTAT)</w:t>
      </w:r>
      <w:r w:rsidR="00555ADC" w:rsidRPr="00D254A7">
        <w:rPr>
          <w:sz w:val="24"/>
          <w:szCs w:val="24"/>
        </w:rPr>
        <w:t xml:space="preserve">, organização de estudos de água e comida da </w:t>
      </w:r>
      <w:proofErr w:type="gramStart"/>
      <w:r w:rsidR="00555ADC" w:rsidRPr="00D254A7">
        <w:rPr>
          <w:sz w:val="24"/>
          <w:szCs w:val="24"/>
        </w:rPr>
        <w:t xml:space="preserve">ONU,  </w:t>
      </w:r>
      <w:r w:rsidR="00B96D70" w:rsidRPr="00D254A7">
        <w:rPr>
          <w:sz w:val="24"/>
          <w:szCs w:val="24"/>
        </w:rPr>
        <w:t>69</w:t>
      </w:r>
      <w:proofErr w:type="gramEnd"/>
      <w:r w:rsidR="00B96D70" w:rsidRPr="00D254A7">
        <w:rPr>
          <w:sz w:val="24"/>
          <w:szCs w:val="24"/>
        </w:rPr>
        <w:t>,8</w:t>
      </w:r>
      <w:r w:rsidR="00EC5B29" w:rsidRPr="00D254A7">
        <w:rPr>
          <w:sz w:val="24"/>
          <w:szCs w:val="24"/>
        </w:rPr>
        <w:t>% da agua no mund</w:t>
      </w:r>
      <w:r w:rsidR="00526C5A" w:rsidRPr="00D254A7">
        <w:rPr>
          <w:sz w:val="24"/>
          <w:szCs w:val="24"/>
        </w:rPr>
        <w:t>o é utilizada para irrigação da agr</w:t>
      </w:r>
      <w:r w:rsidR="00555ADC" w:rsidRPr="00D254A7">
        <w:rPr>
          <w:sz w:val="24"/>
          <w:szCs w:val="24"/>
        </w:rPr>
        <w:t>icultura. Especificamente ao nível brasileiro o uso de água para irrigação chega a 72% de acordo</w:t>
      </w:r>
      <w:r w:rsidR="00E8027C" w:rsidRPr="00D254A7">
        <w:rPr>
          <w:sz w:val="24"/>
          <w:szCs w:val="24"/>
        </w:rPr>
        <w:t xml:space="preserve"> com </w:t>
      </w:r>
      <w:r w:rsidR="00E8027C" w:rsidRPr="00D254A7">
        <w:rPr>
          <w:rFonts w:ascii="Pontano Sans" w:hAnsi="Pontano Sans"/>
          <w:color w:val="464646"/>
          <w:sz w:val="24"/>
          <w:szCs w:val="24"/>
        </w:rPr>
        <w:t>(ANA) em relatório de 2012</w:t>
      </w:r>
      <w:r w:rsidR="00555ADC" w:rsidRPr="00D254A7">
        <w:rPr>
          <w:sz w:val="24"/>
          <w:szCs w:val="24"/>
        </w:rPr>
        <w:t xml:space="preserve">, </w:t>
      </w:r>
      <w:r w:rsidR="00E8027C" w:rsidRPr="00D254A7">
        <w:rPr>
          <w:sz w:val="24"/>
          <w:szCs w:val="24"/>
        </w:rPr>
        <w:t>e deverá ter um aumento estimado de ... % até .... .</w:t>
      </w:r>
    </w:p>
    <w:p w:rsidR="00E8027C" w:rsidRPr="00D254A7" w:rsidRDefault="00E8027C" w:rsidP="00B96D70">
      <w:pPr>
        <w:ind w:firstLine="720"/>
        <w:jc w:val="both"/>
        <w:rPr>
          <w:sz w:val="24"/>
          <w:szCs w:val="24"/>
        </w:rPr>
      </w:pPr>
      <w:r w:rsidRPr="00D254A7">
        <w:rPr>
          <w:sz w:val="24"/>
          <w:szCs w:val="24"/>
        </w:rPr>
        <w:t>De acordo com ... o nível dos rios possui influência direta na quantidade da utilização de energia termoelétrica em país que possuem uma malha energética</w:t>
      </w:r>
      <w:r w:rsidR="00B96D70" w:rsidRPr="00D254A7">
        <w:rPr>
          <w:sz w:val="24"/>
          <w:szCs w:val="24"/>
        </w:rPr>
        <w:t xml:space="preserve"> termo hídrica, o que afeta além do preço da energia, a quantidade de poluentes emitidos no país</w:t>
      </w:r>
      <w:r w:rsidRPr="00D254A7">
        <w:rPr>
          <w:sz w:val="24"/>
          <w:szCs w:val="24"/>
        </w:rPr>
        <w:t xml:space="preserve">. De acordo com </w:t>
      </w:r>
      <w:proofErr w:type="spellStart"/>
      <w:r w:rsidRPr="00D254A7">
        <w:rPr>
          <w:sz w:val="24"/>
          <w:szCs w:val="24"/>
        </w:rPr>
        <w:t>bredemeier</w:t>
      </w:r>
      <w:proofErr w:type="spellEnd"/>
      <w:r w:rsidRPr="00D254A7">
        <w:rPr>
          <w:sz w:val="24"/>
          <w:szCs w:val="24"/>
        </w:rPr>
        <w:t xml:space="preserve"> a utilização de água pela agricultura pode</w:t>
      </w:r>
      <w:r w:rsidR="00B96D70" w:rsidRPr="00D254A7">
        <w:rPr>
          <w:sz w:val="24"/>
          <w:szCs w:val="24"/>
        </w:rPr>
        <w:t xml:space="preserve"> influenciar o nível das barragens</w:t>
      </w:r>
      <w:r w:rsidRPr="00D254A7">
        <w:rPr>
          <w:sz w:val="24"/>
          <w:szCs w:val="24"/>
        </w:rPr>
        <w:t xml:space="preserve"> </w:t>
      </w:r>
      <w:proofErr w:type="gramStart"/>
      <w:r w:rsidR="00B96D70" w:rsidRPr="00D254A7">
        <w:rPr>
          <w:sz w:val="24"/>
          <w:szCs w:val="24"/>
        </w:rPr>
        <w:t>... .</w:t>
      </w:r>
      <w:proofErr w:type="gramEnd"/>
      <w:r w:rsidR="00B96D70" w:rsidRPr="00D254A7">
        <w:rPr>
          <w:sz w:val="24"/>
          <w:szCs w:val="24"/>
        </w:rPr>
        <w:t xml:space="preserve"> Portanto, é de interesse primário a melhor utilização da água em sistemas de irrigação.</w:t>
      </w:r>
    </w:p>
    <w:p w:rsidR="00B96D70" w:rsidRPr="00D254A7" w:rsidRDefault="00B96D70" w:rsidP="00B96D70">
      <w:pPr>
        <w:ind w:firstLine="720"/>
        <w:jc w:val="both"/>
        <w:rPr>
          <w:sz w:val="24"/>
          <w:szCs w:val="24"/>
        </w:rPr>
      </w:pPr>
      <w:r w:rsidRPr="00D254A7">
        <w:rPr>
          <w:sz w:val="24"/>
          <w:szCs w:val="24"/>
        </w:rPr>
        <w:t xml:space="preserve">Do ponto de vista do produtor rural, sistemas como o de pivô central possuem, de acordo com ..., um custo de .... </w:t>
      </w:r>
    </w:p>
    <w:p w:rsidR="00B96D70" w:rsidRPr="00D254A7" w:rsidRDefault="00B96D70" w:rsidP="00B96D70">
      <w:pPr>
        <w:ind w:firstLine="720"/>
        <w:jc w:val="both"/>
        <w:rPr>
          <w:sz w:val="24"/>
          <w:szCs w:val="24"/>
        </w:rPr>
      </w:pPr>
    </w:p>
    <w:p w:rsidR="00B96D70" w:rsidRPr="00A17C29" w:rsidRDefault="0003725F" w:rsidP="00B96D70">
      <w:pPr>
        <w:ind w:firstLine="720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 ut</w:t>
      </w:r>
      <w:r w:rsidR="005C133B">
        <w:rPr>
          <w:sz w:val="24"/>
          <w:szCs w:val="24"/>
        </w:rPr>
        <w:t>ilização de medição da banda infravermelha em imagens de satélite</w:t>
      </w:r>
      <w:r>
        <w:rPr>
          <w:sz w:val="24"/>
          <w:szCs w:val="24"/>
        </w:rPr>
        <w:t xml:space="preserve"> de</w:t>
      </w:r>
      <w:r w:rsidR="005C133B">
        <w:rPr>
          <w:sz w:val="24"/>
          <w:szCs w:val="24"/>
        </w:rPr>
        <w:t>u</w:t>
      </w:r>
      <w:r>
        <w:rPr>
          <w:sz w:val="24"/>
          <w:szCs w:val="24"/>
        </w:rPr>
        <w:t xml:space="preserve"> origem a utilização da prática da inércia termal, </w:t>
      </w:r>
      <w:r w:rsidRPr="0003725F">
        <w:rPr>
          <w:i/>
          <w:sz w:val="24"/>
          <w:szCs w:val="24"/>
        </w:rPr>
        <w:t>termal inertia</w:t>
      </w:r>
      <w:r>
        <w:rPr>
          <w:sz w:val="24"/>
          <w:szCs w:val="24"/>
        </w:rPr>
        <w:t xml:space="preserve"> (TI) em inglês. A TI relaciona SMC com as magnitudes das diferenças de temperaturas máximas e mínimas medidas no solo no período de um dia </w:t>
      </w:r>
      <w:r w:rsidRPr="0003725F">
        <w:rPr>
          <w:rFonts w:ascii="Times New Roman" w:hAnsi="Times New Roman" w:cs="Times New Roman"/>
          <w:color w:val="92D050"/>
          <w:sz w:val="24"/>
          <w:szCs w:val="24"/>
        </w:rPr>
        <w:t>(</w:t>
      </w:r>
      <w:proofErr w:type="spellStart"/>
      <w:r w:rsidRPr="0003725F">
        <w:rPr>
          <w:rFonts w:ascii="Times New Roman" w:hAnsi="Times New Roman" w:cs="Times New Roman"/>
          <w:color w:val="92D050"/>
          <w:sz w:val="24"/>
          <w:szCs w:val="24"/>
        </w:rPr>
        <w:t>Idso</w:t>
      </w:r>
      <w:proofErr w:type="spellEnd"/>
      <w:r w:rsidRPr="0003725F">
        <w:rPr>
          <w:rFonts w:ascii="Times New Roman" w:hAnsi="Times New Roman" w:cs="Times New Roman"/>
          <w:color w:val="92D050"/>
          <w:sz w:val="24"/>
          <w:szCs w:val="24"/>
        </w:rPr>
        <w:t xml:space="preserve">, Jackson, </w:t>
      </w:r>
      <w:proofErr w:type="spellStart"/>
      <w:r w:rsidRPr="0003725F">
        <w:rPr>
          <w:rFonts w:ascii="Times New Roman" w:hAnsi="Times New Roman" w:cs="Times New Roman"/>
          <w:color w:val="92D050"/>
          <w:sz w:val="24"/>
          <w:szCs w:val="24"/>
        </w:rPr>
        <w:t>and</w:t>
      </w:r>
      <w:proofErr w:type="spellEnd"/>
      <w:r w:rsidRPr="0003725F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proofErr w:type="spellStart"/>
      <w:r w:rsidRPr="0003725F">
        <w:rPr>
          <w:rFonts w:ascii="Times New Roman" w:hAnsi="Times New Roman" w:cs="Times New Roman"/>
          <w:color w:val="92D050"/>
          <w:sz w:val="24"/>
          <w:szCs w:val="24"/>
        </w:rPr>
        <w:t>Reginato</w:t>
      </w:r>
      <w:proofErr w:type="spellEnd"/>
      <w:r w:rsidRPr="0003725F">
        <w:rPr>
          <w:rFonts w:ascii="Times New Roman" w:hAnsi="Times New Roman" w:cs="Times New Roman"/>
          <w:color w:val="92D050"/>
          <w:sz w:val="24"/>
          <w:szCs w:val="24"/>
        </w:rPr>
        <w:t>, 1976).</w:t>
      </w:r>
      <w:r w:rsidRPr="0003725F">
        <w:rPr>
          <w:color w:val="92D050"/>
          <w:sz w:val="24"/>
          <w:szCs w:val="24"/>
        </w:rPr>
        <w:t xml:space="preserve"> </w:t>
      </w:r>
      <w:r w:rsidR="005C133B">
        <w:rPr>
          <w:sz w:val="24"/>
          <w:szCs w:val="24"/>
        </w:rPr>
        <w:t xml:space="preserve">A utilização do método de TI é simples porque usa o conhecimento das propriedades físicas do solo e do clima e pode produzir perfis de SMC na profundidade de 1 metro, de qualquer forma, a limitação da aproximação é que a </w:t>
      </w:r>
      <w:proofErr w:type="spellStart"/>
      <w:r w:rsidR="005C133B">
        <w:rPr>
          <w:sz w:val="24"/>
          <w:szCs w:val="24"/>
        </w:rPr>
        <w:t>sensividade</w:t>
      </w:r>
      <w:proofErr w:type="spellEnd"/>
      <w:r w:rsidR="005C133B">
        <w:rPr>
          <w:sz w:val="24"/>
          <w:szCs w:val="24"/>
        </w:rPr>
        <w:t xml:space="preserve"> da incerteza das </w:t>
      </w:r>
      <w:proofErr w:type="gramStart"/>
      <w:r w:rsidR="005C133B">
        <w:rPr>
          <w:sz w:val="24"/>
          <w:szCs w:val="24"/>
        </w:rPr>
        <w:t>propriedade físicas</w:t>
      </w:r>
      <w:proofErr w:type="gramEnd"/>
      <w:r w:rsidR="005C133B">
        <w:rPr>
          <w:sz w:val="24"/>
          <w:szCs w:val="24"/>
        </w:rPr>
        <w:t xml:space="preserve"> do solo são complexas de determinar no campo e normalmente são obtidas com medidas pontuais.</w:t>
      </w:r>
      <w:r w:rsidR="005C133B" w:rsidRPr="005C133B">
        <w:t xml:space="preserve"> </w:t>
      </w:r>
      <w:r w:rsidR="005C133B" w:rsidRPr="005C133B">
        <w:rPr>
          <w:color w:val="92D050"/>
          <w:sz w:val="24"/>
          <w:szCs w:val="24"/>
        </w:rPr>
        <w:t>(</w:t>
      </w:r>
      <w:proofErr w:type="spellStart"/>
      <w:r w:rsidR="005C133B" w:rsidRPr="005C133B">
        <w:rPr>
          <w:color w:val="92D050"/>
          <w:sz w:val="24"/>
          <w:szCs w:val="24"/>
        </w:rPr>
        <w:t>Verstraeten</w:t>
      </w:r>
      <w:proofErr w:type="spellEnd"/>
      <w:r w:rsidR="005C133B" w:rsidRPr="005C133B">
        <w:rPr>
          <w:color w:val="92D050"/>
          <w:sz w:val="24"/>
          <w:szCs w:val="24"/>
        </w:rPr>
        <w:t xml:space="preserve"> et al., 2006).</w:t>
      </w:r>
      <w:r w:rsidR="00A17C29">
        <w:rPr>
          <w:color w:val="92D050"/>
          <w:sz w:val="24"/>
          <w:szCs w:val="24"/>
        </w:rPr>
        <w:t xml:space="preserve"> </w:t>
      </w:r>
      <w:r w:rsidR="00A17C29">
        <w:rPr>
          <w:color w:val="000000" w:themeColor="text1"/>
          <w:sz w:val="24"/>
          <w:szCs w:val="24"/>
        </w:rPr>
        <w:t xml:space="preserve">Uma das grandes causas de erro gerado no método de TI é a quantidade de vegetação na área </w:t>
      </w:r>
      <w:r w:rsidR="00A17C29" w:rsidRPr="00A17C29">
        <w:rPr>
          <w:color w:val="92D050"/>
          <w:sz w:val="24"/>
          <w:szCs w:val="24"/>
        </w:rPr>
        <w:t>(</w:t>
      </w:r>
      <w:proofErr w:type="spellStart"/>
      <w:r w:rsidR="00A17C29" w:rsidRPr="00A17C29">
        <w:rPr>
          <w:rFonts w:ascii="Times New Roman" w:hAnsi="Times New Roman" w:cs="Times New Roman"/>
          <w:color w:val="92D050"/>
          <w:sz w:val="24"/>
          <w:szCs w:val="24"/>
        </w:rPr>
        <w:t>Schmugge</w:t>
      </w:r>
      <w:proofErr w:type="spellEnd"/>
      <w:r w:rsidR="00A17C29" w:rsidRPr="00A17C29">
        <w:rPr>
          <w:rFonts w:ascii="Times New Roman" w:hAnsi="Times New Roman" w:cs="Times New Roman"/>
          <w:color w:val="92D050"/>
          <w:sz w:val="24"/>
          <w:szCs w:val="24"/>
        </w:rPr>
        <w:t>, 1995)</w:t>
      </w:r>
      <w:r w:rsidR="00A17C29" w:rsidRPr="00A17C29">
        <w:rPr>
          <w:color w:val="92D050"/>
          <w:sz w:val="24"/>
          <w:szCs w:val="24"/>
        </w:rPr>
        <w:t xml:space="preserve"> </w:t>
      </w:r>
      <w:r w:rsidR="00A17C29">
        <w:rPr>
          <w:color w:val="000000" w:themeColor="text1"/>
          <w:sz w:val="24"/>
          <w:szCs w:val="24"/>
        </w:rPr>
        <w:t xml:space="preserve">o </w:t>
      </w:r>
      <w:proofErr w:type="spellStart"/>
      <w:r w:rsidR="00A17C29">
        <w:rPr>
          <w:color w:val="000000" w:themeColor="text1"/>
          <w:sz w:val="24"/>
          <w:szCs w:val="24"/>
        </w:rPr>
        <w:t>vegetation</w:t>
      </w:r>
      <w:proofErr w:type="spellEnd"/>
      <w:r w:rsidR="00A17C29">
        <w:rPr>
          <w:color w:val="000000" w:themeColor="text1"/>
          <w:sz w:val="24"/>
          <w:szCs w:val="24"/>
        </w:rPr>
        <w:t xml:space="preserve"> index (VI) medida que estima a quantidade de vegetação na área pode ser utilizada para uma melhor estimativa a partir da relação temperatura de superfície </w:t>
      </w:r>
      <w:proofErr w:type="spellStart"/>
      <w:r w:rsidR="00A17C29">
        <w:rPr>
          <w:color w:val="000000" w:themeColor="text1"/>
          <w:sz w:val="24"/>
          <w:szCs w:val="24"/>
        </w:rPr>
        <w:t>Ts</w:t>
      </w:r>
      <w:proofErr w:type="spellEnd"/>
      <w:r w:rsidR="00A17C29">
        <w:rPr>
          <w:color w:val="000000" w:themeColor="text1"/>
          <w:sz w:val="24"/>
          <w:szCs w:val="24"/>
        </w:rPr>
        <w:t xml:space="preserve"> /VI. </w:t>
      </w:r>
      <w:r w:rsidR="00A17C29" w:rsidRPr="00A17C29">
        <w:rPr>
          <w:color w:val="000000" w:themeColor="text1"/>
          <w:sz w:val="24"/>
          <w:szCs w:val="24"/>
        </w:rPr>
        <w:t xml:space="preserve">Entretanto, um dos maiores problemas </w:t>
      </w:r>
      <w:proofErr w:type="gramStart"/>
      <w:r w:rsidR="00A17C29" w:rsidRPr="00A17C29">
        <w:rPr>
          <w:color w:val="000000" w:themeColor="text1"/>
          <w:sz w:val="24"/>
          <w:szCs w:val="24"/>
        </w:rPr>
        <w:t>do métodos</w:t>
      </w:r>
      <w:proofErr w:type="gramEnd"/>
      <w:r w:rsidR="00A17C29" w:rsidRPr="00A17C29">
        <w:rPr>
          <w:color w:val="000000" w:themeColor="text1"/>
          <w:sz w:val="24"/>
          <w:szCs w:val="24"/>
        </w:rPr>
        <w:t xml:space="preserve"> </w:t>
      </w:r>
      <w:proofErr w:type="spellStart"/>
      <w:r w:rsidR="00A17C29" w:rsidRPr="00A17C29">
        <w:rPr>
          <w:color w:val="000000" w:themeColor="text1"/>
          <w:sz w:val="24"/>
          <w:szCs w:val="24"/>
        </w:rPr>
        <w:t>Ts</w:t>
      </w:r>
      <w:proofErr w:type="spellEnd"/>
      <w:r w:rsidR="00A17C29" w:rsidRPr="00A17C29">
        <w:rPr>
          <w:color w:val="000000" w:themeColor="text1"/>
          <w:sz w:val="24"/>
          <w:szCs w:val="24"/>
        </w:rPr>
        <w:t>/VI</w:t>
      </w:r>
      <w:r w:rsidR="00A17C29">
        <w:rPr>
          <w:color w:val="000000" w:themeColor="text1"/>
          <w:sz w:val="24"/>
          <w:szCs w:val="24"/>
        </w:rPr>
        <w:t xml:space="preserve"> é que </w:t>
      </w:r>
      <w:r w:rsidR="007A1DD2">
        <w:rPr>
          <w:color w:val="000000" w:themeColor="text1"/>
          <w:sz w:val="24"/>
          <w:szCs w:val="24"/>
        </w:rPr>
        <w:t>para se ter</w:t>
      </w:r>
      <w:r w:rsidR="00A17C29">
        <w:rPr>
          <w:color w:val="000000" w:themeColor="text1"/>
          <w:sz w:val="24"/>
          <w:szCs w:val="24"/>
        </w:rPr>
        <w:t xml:space="preserve"> pontos suficientes </w:t>
      </w:r>
      <w:r w:rsidR="007A1DD2">
        <w:rPr>
          <w:color w:val="000000" w:themeColor="text1"/>
          <w:sz w:val="24"/>
          <w:szCs w:val="24"/>
        </w:rPr>
        <w:t xml:space="preserve">em um sistema de </w:t>
      </w:r>
      <w:proofErr w:type="spellStart"/>
      <w:r w:rsidR="007A1DD2">
        <w:rPr>
          <w:color w:val="000000" w:themeColor="text1"/>
          <w:sz w:val="24"/>
          <w:szCs w:val="24"/>
        </w:rPr>
        <w:t>imageamento</w:t>
      </w:r>
      <w:proofErr w:type="spellEnd"/>
      <w:r w:rsidR="007A1DD2">
        <w:rPr>
          <w:color w:val="000000" w:themeColor="text1"/>
          <w:sz w:val="24"/>
          <w:szCs w:val="24"/>
        </w:rPr>
        <w:t xml:space="preserve"> remoto capaz de ser utilizado na determinação dos limites de condições extremas, um número suficientemente grande de pixels precisa ser amostrados, o que faz essa limitação ser deficiente no que diz a aplicação em escalas menores, como o tamanho de uma fazenda típica. </w:t>
      </w:r>
      <w:r w:rsidR="007A1DD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7A1DD2">
        <w:rPr>
          <w:rFonts w:ascii="Times New Roman" w:hAnsi="Times New Roman" w:cs="Times New Roman"/>
          <w:sz w:val="24"/>
          <w:szCs w:val="24"/>
          <w:lang w:val="en-GB"/>
        </w:rPr>
        <w:t>Kaleita</w:t>
      </w:r>
      <w:proofErr w:type="spellEnd"/>
      <w:r w:rsidR="007A1DD2">
        <w:rPr>
          <w:rFonts w:ascii="Times New Roman" w:hAnsi="Times New Roman" w:cs="Times New Roman"/>
          <w:sz w:val="24"/>
          <w:szCs w:val="24"/>
          <w:lang w:val="en-GB"/>
        </w:rPr>
        <w:t xml:space="preserve">, Tian, and </w:t>
      </w:r>
      <w:proofErr w:type="spellStart"/>
      <w:r w:rsidR="007A1DD2">
        <w:rPr>
          <w:rFonts w:ascii="Times New Roman" w:hAnsi="Times New Roman" w:cs="Times New Roman"/>
          <w:sz w:val="24"/>
          <w:szCs w:val="24"/>
          <w:lang w:val="en-GB"/>
        </w:rPr>
        <w:t>Hirschi</w:t>
      </w:r>
      <w:proofErr w:type="spellEnd"/>
      <w:r w:rsidR="007A1DD2">
        <w:rPr>
          <w:rFonts w:ascii="Times New Roman" w:hAnsi="Times New Roman" w:cs="Times New Roman"/>
          <w:sz w:val="24"/>
          <w:szCs w:val="24"/>
          <w:lang w:val="en-GB"/>
        </w:rPr>
        <w:t>, 2005).</w:t>
      </w:r>
    </w:p>
    <w:p w:rsidR="00555ADC" w:rsidRPr="0003725F" w:rsidRDefault="00D4541A" w:rsidP="00EC5B29">
      <w:bookmarkStart w:id="0" w:name="_GoBack"/>
      <w:bookmarkEnd w:id="0"/>
      <w:r w:rsidRPr="0003725F">
        <w:t xml:space="preserve">O </w:t>
      </w:r>
      <w:proofErr w:type="spellStart"/>
      <w:r w:rsidRPr="0003725F">
        <w:t>algorítimo</w:t>
      </w:r>
      <w:proofErr w:type="spellEnd"/>
      <w:r w:rsidRPr="0003725F">
        <w:t>:</w:t>
      </w:r>
    </w:p>
    <w:p w:rsidR="00D4541A" w:rsidRDefault="00D4541A" w:rsidP="00EC5B29">
      <w:r w:rsidRPr="00D4541A">
        <w:t xml:space="preserve">De acordo com Andrew </w:t>
      </w:r>
      <w:proofErr w:type="spellStart"/>
      <w:r w:rsidRPr="00D4541A">
        <w:t>Ng</w:t>
      </w:r>
      <w:proofErr w:type="spellEnd"/>
      <w:r w:rsidRPr="00D4541A">
        <w:t xml:space="preserve"> S</w:t>
      </w:r>
      <w:r>
        <w:t xml:space="preserve">VM estão entre os melhores e são considerados por muitos o melhor </w:t>
      </w:r>
      <w:proofErr w:type="spellStart"/>
      <w:r>
        <w:t>algorítimo</w:t>
      </w:r>
      <w:proofErr w:type="spellEnd"/>
      <w:r>
        <w:t xml:space="preserve"> conhecido de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</w:p>
    <w:p w:rsidR="00D4541A" w:rsidRDefault="00D4541A" w:rsidP="00EC5B29"/>
    <w:p w:rsidR="00D4541A" w:rsidRDefault="00D4541A" w:rsidP="00EC5B29">
      <w:r>
        <w:t>Explicar SVM</w:t>
      </w:r>
    </w:p>
    <w:p w:rsidR="00D4541A" w:rsidRDefault="00D4541A" w:rsidP="00EC5B29">
      <w:r>
        <w:t xml:space="preserve">Várias </w:t>
      </w:r>
      <w:proofErr w:type="spellStart"/>
      <w:r>
        <w:t>paginas</w:t>
      </w:r>
      <w:proofErr w:type="spellEnd"/>
      <w:r>
        <w:t>...</w:t>
      </w:r>
    </w:p>
    <w:p w:rsidR="00D4541A" w:rsidRDefault="00D4541A" w:rsidP="00EC5B29"/>
    <w:p w:rsidR="00D4541A" w:rsidRDefault="00D4541A" w:rsidP="00EC5B29">
      <w:r>
        <w:lastRenderedPageBreak/>
        <w:t xml:space="preserve">(Citar o trabalho de Michael E. </w:t>
      </w:r>
      <w:proofErr w:type="spellStart"/>
      <w:r>
        <w:t>Tipping</w:t>
      </w:r>
      <w:proofErr w:type="spellEnd"/>
      <w:r>
        <w:t xml:space="preserve"> sobre RVM e falar o porque eles são melhores) </w:t>
      </w:r>
    </w:p>
    <w:p w:rsidR="00D4541A" w:rsidRDefault="00D4541A" w:rsidP="00EC5B29"/>
    <w:p w:rsidR="00D4541A" w:rsidRPr="00D4541A" w:rsidRDefault="00D4541A" w:rsidP="00EC5B29">
      <w:r>
        <w:t>Citar a aplicação do algorítimo.</w:t>
      </w:r>
    </w:p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555ADC" w:rsidRPr="00D4541A" w:rsidRDefault="00555ADC" w:rsidP="00EC5B29"/>
    <w:p w:rsidR="007B6B70" w:rsidRDefault="00EC5B29" w:rsidP="00EC5B29">
      <w:r w:rsidRPr="00EC5B29">
        <w:t xml:space="preserve">De acordo com D. L. Miles </w:t>
      </w:r>
      <w:proofErr w:type="spellStart"/>
      <w:r w:rsidRPr="00EC5B29">
        <w:t>and</w:t>
      </w:r>
      <w:proofErr w:type="spellEnd"/>
      <w:r w:rsidRPr="00EC5B29">
        <w:t xml:space="preserve"> I. </w:t>
      </w:r>
      <w:proofErr w:type="spellStart"/>
      <w:r w:rsidRPr="00EC5B29">
        <w:t>Broner</w:t>
      </w:r>
      <w:proofErr w:type="spellEnd"/>
      <w:r w:rsidRPr="00EC5B29">
        <w:t xml:space="preserve"> a estimação de umidade do solo ajuda na</w:t>
      </w:r>
      <w:r>
        <w:t xml:space="preserve"> determinação do tempo de irrigação</w:t>
      </w:r>
      <w:r w:rsidRPr="00EC5B29">
        <w:t xml:space="preserve"> [2]</w:t>
      </w:r>
      <w:r>
        <w:t xml:space="preserve">. De acordo com @@ </w:t>
      </w:r>
    </w:p>
    <w:p w:rsidR="00526C5A" w:rsidRDefault="00526C5A" w:rsidP="00EC5B29"/>
    <w:p w:rsidR="00526C5A" w:rsidRDefault="00526C5A" w:rsidP="00EC5B29"/>
    <w:p w:rsidR="00526C5A" w:rsidRPr="00555ADC" w:rsidRDefault="00526C5A" w:rsidP="00EC5B29">
      <w:r w:rsidRPr="00526C5A">
        <w:t>http://www.fao.org/nr/water/aquastat/water_use_agr/index.stm</w:t>
      </w:r>
    </w:p>
    <w:p w:rsidR="00E8027C" w:rsidRPr="00EC5B29" w:rsidRDefault="00B2456C" w:rsidP="00EC5B29">
      <w:hyperlink r:id="rId4" w:history="1">
        <w:r w:rsidR="00E8027C" w:rsidRPr="006F6A5F">
          <w:rPr>
            <w:rStyle w:val="Hyperlink"/>
          </w:rPr>
          <w:t>http://arquivos.ana.gov.br/institucional/sge/CEDOC/Catalogo/2009/ConjunturaDosRecursosHidricosNoBrasil.pdf</w:t>
        </w:r>
      </w:hyperlink>
      <w:r w:rsidR="00E8027C">
        <w:t xml:space="preserve"> </w:t>
      </w:r>
      <w:r w:rsidR="00E8027C">
        <w:rPr>
          <w:rFonts w:ascii="Pontano Sans" w:hAnsi="Pontano Sans"/>
          <w:color w:val="464646"/>
        </w:rPr>
        <w:t>Agência Nacional de Águas</w:t>
      </w:r>
    </w:p>
    <w:sectPr w:rsidR="00E8027C" w:rsidRPr="00EC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6"/>
    <w:rsid w:val="00010ECE"/>
    <w:rsid w:val="0001752A"/>
    <w:rsid w:val="0003725F"/>
    <w:rsid w:val="000521AA"/>
    <w:rsid w:val="0005224C"/>
    <w:rsid w:val="000651DD"/>
    <w:rsid w:val="00083E27"/>
    <w:rsid w:val="00090CE4"/>
    <w:rsid w:val="000932FF"/>
    <w:rsid w:val="000A1C6B"/>
    <w:rsid w:val="000A2F55"/>
    <w:rsid w:val="000B1423"/>
    <w:rsid w:val="000B442D"/>
    <w:rsid w:val="000E3CC3"/>
    <w:rsid w:val="000E7C6F"/>
    <w:rsid w:val="001027D9"/>
    <w:rsid w:val="001046BA"/>
    <w:rsid w:val="00115FC7"/>
    <w:rsid w:val="00122B53"/>
    <w:rsid w:val="0013267A"/>
    <w:rsid w:val="00136411"/>
    <w:rsid w:val="001370FD"/>
    <w:rsid w:val="00137F95"/>
    <w:rsid w:val="0014409A"/>
    <w:rsid w:val="00145292"/>
    <w:rsid w:val="00147E40"/>
    <w:rsid w:val="001656FF"/>
    <w:rsid w:val="00172AF0"/>
    <w:rsid w:val="00176A8D"/>
    <w:rsid w:val="00182183"/>
    <w:rsid w:val="00190764"/>
    <w:rsid w:val="00192576"/>
    <w:rsid w:val="00193213"/>
    <w:rsid w:val="00194076"/>
    <w:rsid w:val="001A6725"/>
    <w:rsid w:val="001B7260"/>
    <w:rsid w:val="001D4A92"/>
    <w:rsid w:val="001D55FA"/>
    <w:rsid w:val="001E3F10"/>
    <w:rsid w:val="002109EC"/>
    <w:rsid w:val="0021493D"/>
    <w:rsid w:val="0021603D"/>
    <w:rsid w:val="00226034"/>
    <w:rsid w:val="00230170"/>
    <w:rsid w:val="002460B2"/>
    <w:rsid w:val="002460E1"/>
    <w:rsid w:val="002536D4"/>
    <w:rsid w:val="00254F5F"/>
    <w:rsid w:val="002602E1"/>
    <w:rsid w:val="00271FEB"/>
    <w:rsid w:val="00272FA2"/>
    <w:rsid w:val="00277347"/>
    <w:rsid w:val="00277401"/>
    <w:rsid w:val="00277409"/>
    <w:rsid w:val="002829C0"/>
    <w:rsid w:val="00290DE6"/>
    <w:rsid w:val="002A3B9C"/>
    <w:rsid w:val="002C02A3"/>
    <w:rsid w:val="002C5402"/>
    <w:rsid w:val="002E0F2B"/>
    <w:rsid w:val="002E279C"/>
    <w:rsid w:val="00307E41"/>
    <w:rsid w:val="00311820"/>
    <w:rsid w:val="00311E91"/>
    <w:rsid w:val="003212F0"/>
    <w:rsid w:val="003272E4"/>
    <w:rsid w:val="003318D6"/>
    <w:rsid w:val="003355C2"/>
    <w:rsid w:val="0034038D"/>
    <w:rsid w:val="003464B4"/>
    <w:rsid w:val="0034791D"/>
    <w:rsid w:val="003521BC"/>
    <w:rsid w:val="00356D12"/>
    <w:rsid w:val="00362F0C"/>
    <w:rsid w:val="00363308"/>
    <w:rsid w:val="00364570"/>
    <w:rsid w:val="00365665"/>
    <w:rsid w:val="00365AB1"/>
    <w:rsid w:val="0037033A"/>
    <w:rsid w:val="0038362F"/>
    <w:rsid w:val="00384FEC"/>
    <w:rsid w:val="00390CAB"/>
    <w:rsid w:val="003B26B3"/>
    <w:rsid w:val="003B4928"/>
    <w:rsid w:val="003D6269"/>
    <w:rsid w:val="003D7C29"/>
    <w:rsid w:val="003E0B11"/>
    <w:rsid w:val="003F68D0"/>
    <w:rsid w:val="00402E5A"/>
    <w:rsid w:val="00410E60"/>
    <w:rsid w:val="00413402"/>
    <w:rsid w:val="00421D73"/>
    <w:rsid w:val="00424560"/>
    <w:rsid w:val="00425BF5"/>
    <w:rsid w:val="004269AC"/>
    <w:rsid w:val="00430DF9"/>
    <w:rsid w:val="00433CCA"/>
    <w:rsid w:val="00437BE2"/>
    <w:rsid w:val="004403C0"/>
    <w:rsid w:val="004423A9"/>
    <w:rsid w:val="00442FE0"/>
    <w:rsid w:val="004509C2"/>
    <w:rsid w:val="0045130E"/>
    <w:rsid w:val="00453E4D"/>
    <w:rsid w:val="00461152"/>
    <w:rsid w:val="004624B3"/>
    <w:rsid w:val="0048085C"/>
    <w:rsid w:val="00485E0E"/>
    <w:rsid w:val="00497352"/>
    <w:rsid w:val="004A7C3D"/>
    <w:rsid w:val="004B13CA"/>
    <w:rsid w:val="004B7299"/>
    <w:rsid w:val="004C0E2A"/>
    <w:rsid w:val="004C1A34"/>
    <w:rsid w:val="004C5C12"/>
    <w:rsid w:val="004C709C"/>
    <w:rsid w:val="004D0B42"/>
    <w:rsid w:val="004F437E"/>
    <w:rsid w:val="004F7A39"/>
    <w:rsid w:val="00504CE9"/>
    <w:rsid w:val="0050665C"/>
    <w:rsid w:val="005132B5"/>
    <w:rsid w:val="0051636E"/>
    <w:rsid w:val="00517D37"/>
    <w:rsid w:val="0052187F"/>
    <w:rsid w:val="005218B9"/>
    <w:rsid w:val="00522E28"/>
    <w:rsid w:val="00526C5A"/>
    <w:rsid w:val="00531EE7"/>
    <w:rsid w:val="0053647B"/>
    <w:rsid w:val="005410ED"/>
    <w:rsid w:val="005422FD"/>
    <w:rsid w:val="005444A8"/>
    <w:rsid w:val="00555ADC"/>
    <w:rsid w:val="005566C0"/>
    <w:rsid w:val="00557BEE"/>
    <w:rsid w:val="005605B5"/>
    <w:rsid w:val="00563FBD"/>
    <w:rsid w:val="00574FD8"/>
    <w:rsid w:val="00586E9A"/>
    <w:rsid w:val="00595EBD"/>
    <w:rsid w:val="005A3EC2"/>
    <w:rsid w:val="005C133B"/>
    <w:rsid w:val="005D0520"/>
    <w:rsid w:val="005E57C6"/>
    <w:rsid w:val="005E5C5C"/>
    <w:rsid w:val="005F134D"/>
    <w:rsid w:val="005F2B13"/>
    <w:rsid w:val="00600C01"/>
    <w:rsid w:val="00610632"/>
    <w:rsid w:val="00616598"/>
    <w:rsid w:val="00616EB4"/>
    <w:rsid w:val="00625FF3"/>
    <w:rsid w:val="006328D6"/>
    <w:rsid w:val="006368DC"/>
    <w:rsid w:val="00636BA7"/>
    <w:rsid w:val="006469C4"/>
    <w:rsid w:val="00646E0D"/>
    <w:rsid w:val="00671F59"/>
    <w:rsid w:val="00677D15"/>
    <w:rsid w:val="00680B4C"/>
    <w:rsid w:val="006841F3"/>
    <w:rsid w:val="006865A6"/>
    <w:rsid w:val="006960CA"/>
    <w:rsid w:val="006A0308"/>
    <w:rsid w:val="006A64E0"/>
    <w:rsid w:val="006C3D49"/>
    <w:rsid w:val="006D14E0"/>
    <w:rsid w:val="006E00C2"/>
    <w:rsid w:val="006E1FA9"/>
    <w:rsid w:val="00700BF6"/>
    <w:rsid w:val="00715334"/>
    <w:rsid w:val="00716714"/>
    <w:rsid w:val="00720154"/>
    <w:rsid w:val="00720CCF"/>
    <w:rsid w:val="00722E37"/>
    <w:rsid w:val="00723DEE"/>
    <w:rsid w:val="0073239E"/>
    <w:rsid w:val="00736829"/>
    <w:rsid w:val="0073682A"/>
    <w:rsid w:val="00736FA6"/>
    <w:rsid w:val="007778F3"/>
    <w:rsid w:val="00780589"/>
    <w:rsid w:val="0078538B"/>
    <w:rsid w:val="00785838"/>
    <w:rsid w:val="00790F5B"/>
    <w:rsid w:val="00791D84"/>
    <w:rsid w:val="00795012"/>
    <w:rsid w:val="007A1DD2"/>
    <w:rsid w:val="007B104C"/>
    <w:rsid w:val="007B6B70"/>
    <w:rsid w:val="007C3E7F"/>
    <w:rsid w:val="007C62B9"/>
    <w:rsid w:val="007D26B8"/>
    <w:rsid w:val="007D328B"/>
    <w:rsid w:val="007D6399"/>
    <w:rsid w:val="007E6795"/>
    <w:rsid w:val="00802314"/>
    <w:rsid w:val="008137D5"/>
    <w:rsid w:val="00815C18"/>
    <w:rsid w:val="00830B23"/>
    <w:rsid w:val="00830E5E"/>
    <w:rsid w:val="008318D3"/>
    <w:rsid w:val="0083251C"/>
    <w:rsid w:val="008422B7"/>
    <w:rsid w:val="00842A5C"/>
    <w:rsid w:val="00845229"/>
    <w:rsid w:val="0085286D"/>
    <w:rsid w:val="00853B54"/>
    <w:rsid w:val="00856F43"/>
    <w:rsid w:val="008571D0"/>
    <w:rsid w:val="008573FA"/>
    <w:rsid w:val="00857B87"/>
    <w:rsid w:val="008616C8"/>
    <w:rsid w:val="00864DB9"/>
    <w:rsid w:val="0086763F"/>
    <w:rsid w:val="00870858"/>
    <w:rsid w:val="00897E94"/>
    <w:rsid w:val="008A0A55"/>
    <w:rsid w:val="008A44E9"/>
    <w:rsid w:val="008A4FAC"/>
    <w:rsid w:val="008B0806"/>
    <w:rsid w:val="008B2D69"/>
    <w:rsid w:val="008B4D3D"/>
    <w:rsid w:val="008D329E"/>
    <w:rsid w:val="008E6C36"/>
    <w:rsid w:val="008E7E6E"/>
    <w:rsid w:val="00900833"/>
    <w:rsid w:val="00904758"/>
    <w:rsid w:val="00911AB3"/>
    <w:rsid w:val="009133EB"/>
    <w:rsid w:val="00914654"/>
    <w:rsid w:val="009205CA"/>
    <w:rsid w:val="00926B55"/>
    <w:rsid w:val="009274F4"/>
    <w:rsid w:val="00930885"/>
    <w:rsid w:val="00930B2B"/>
    <w:rsid w:val="00930FE6"/>
    <w:rsid w:val="00933675"/>
    <w:rsid w:val="0093599D"/>
    <w:rsid w:val="0093793A"/>
    <w:rsid w:val="009453D7"/>
    <w:rsid w:val="00947F83"/>
    <w:rsid w:val="00950760"/>
    <w:rsid w:val="00950BC5"/>
    <w:rsid w:val="00955ADA"/>
    <w:rsid w:val="00957FA3"/>
    <w:rsid w:val="00964DF3"/>
    <w:rsid w:val="00975354"/>
    <w:rsid w:val="00996ABE"/>
    <w:rsid w:val="009A174E"/>
    <w:rsid w:val="009A7FC0"/>
    <w:rsid w:val="009B2F95"/>
    <w:rsid w:val="009B4C6F"/>
    <w:rsid w:val="009C173A"/>
    <w:rsid w:val="009D1836"/>
    <w:rsid w:val="009D7DD5"/>
    <w:rsid w:val="00A03ADD"/>
    <w:rsid w:val="00A140D3"/>
    <w:rsid w:val="00A1747A"/>
    <w:rsid w:val="00A17C29"/>
    <w:rsid w:val="00A2369E"/>
    <w:rsid w:val="00A37ADD"/>
    <w:rsid w:val="00A447B2"/>
    <w:rsid w:val="00A534CC"/>
    <w:rsid w:val="00A5755B"/>
    <w:rsid w:val="00A63511"/>
    <w:rsid w:val="00A641FB"/>
    <w:rsid w:val="00A64E7E"/>
    <w:rsid w:val="00A7631F"/>
    <w:rsid w:val="00A77432"/>
    <w:rsid w:val="00A86485"/>
    <w:rsid w:val="00A9105A"/>
    <w:rsid w:val="00A925C7"/>
    <w:rsid w:val="00A95103"/>
    <w:rsid w:val="00A97DA6"/>
    <w:rsid w:val="00AA0C4A"/>
    <w:rsid w:val="00AA16E5"/>
    <w:rsid w:val="00AB0905"/>
    <w:rsid w:val="00AB13B1"/>
    <w:rsid w:val="00AB3357"/>
    <w:rsid w:val="00AD7823"/>
    <w:rsid w:val="00AE0739"/>
    <w:rsid w:val="00AE2556"/>
    <w:rsid w:val="00AE2747"/>
    <w:rsid w:val="00AE7D96"/>
    <w:rsid w:val="00AF098F"/>
    <w:rsid w:val="00B019F2"/>
    <w:rsid w:val="00B0344A"/>
    <w:rsid w:val="00B05D54"/>
    <w:rsid w:val="00B214A2"/>
    <w:rsid w:val="00B24000"/>
    <w:rsid w:val="00B2456C"/>
    <w:rsid w:val="00B24DFC"/>
    <w:rsid w:val="00B2570C"/>
    <w:rsid w:val="00B343FF"/>
    <w:rsid w:val="00B40BC5"/>
    <w:rsid w:val="00B53FC8"/>
    <w:rsid w:val="00B60C16"/>
    <w:rsid w:val="00B6441D"/>
    <w:rsid w:val="00B72B12"/>
    <w:rsid w:val="00B802F9"/>
    <w:rsid w:val="00B96D70"/>
    <w:rsid w:val="00BA7FB5"/>
    <w:rsid w:val="00BB4461"/>
    <w:rsid w:val="00BC4156"/>
    <w:rsid w:val="00BC5202"/>
    <w:rsid w:val="00BD7B61"/>
    <w:rsid w:val="00BD7E61"/>
    <w:rsid w:val="00BE1E32"/>
    <w:rsid w:val="00BE3FD2"/>
    <w:rsid w:val="00BE5557"/>
    <w:rsid w:val="00C03F90"/>
    <w:rsid w:val="00C067DC"/>
    <w:rsid w:val="00C06A09"/>
    <w:rsid w:val="00C117C3"/>
    <w:rsid w:val="00C17FB8"/>
    <w:rsid w:val="00C23A0E"/>
    <w:rsid w:val="00C30797"/>
    <w:rsid w:val="00C32961"/>
    <w:rsid w:val="00C40844"/>
    <w:rsid w:val="00C46C32"/>
    <w:rsid w:val="00C56D03"/>
    <w:rsid w:val="00C60340"/>
    <w:rsid w:val="00C74875"/>
    <w:rsid w:val="00C75846"/>
    <w:rsid w:val="00C81240"/>
    <w:rsid w:val="00C86FEE"/>
    <w:rsid w:val="00C90DC1"/>
    <w:rsid w:val="00C94B97"/>
    <w:rsid w:val="00C9541C"/>
    <w:rsid w:val="00CA3A0E"/>
    <w:rsid w:val="00CB74D2"/>
    <w:rsid w:val="00CC299E"/>
    <w:rsid w:val="00CD6667"/>
    <w:rsid w:val="00CF4237"/>
    <w:rsid w:val="00CF7476"/>
    <w:rsid w:val="00CF7F72"/>
    <w:rsid w:val="00D01E0B"/>
    <w:rsid w:val="00D217B3"/>
    <w:rsid w:val="00D22EF6"/>
    <w:rsid w:val="00D254A7"/>
    <w:rsid w:val="00D26A04"/>
    <w:rsid w:val="00D33DD5"/>
    <w:rsid w:val="00D412F1"/>
    <w:rsid w:val="00D4541A"/>
    <w:rsid w:val="00D458AB"/>
    <w:rsid w:val="00D5439D"/>
    <w:rsid w:val="00D72AF7"/>
    <w:rsid w:val="00D81C1B"/>
    <w:rsid w:val="00D8255C"/>
    <w:rsid w:val="00D868F1"/>
    <w:rsid w:val="00D9344C"/>
    <w:rsid w:val="00DB6468"/>
    <w:rsid w:val="00DC6921"/>
    <w:rsid w:val="00DC6D7F"/>
    <w:rsid w:val="00DD06A9"/>
    <w:rsid w:val="00DD21E5"/>
    <w:rsid w:val="00DF2D36"/>
    <w:rsid w:val="00E12A2A"/>
    <w:rsid w:val="00E23DEF"/>
    <w:rsid w:val="00E32056"/>
    <w:rsid w:val="00E32EEE"/>
    <w:rsid w:val="00E35CC2"/>
    <w:rsid w:val="00E42A40"/>
    <w:rsid w:val="00E4529B"/>
    <w:rsid w:val="00E473C9"/>
    <w:rsid w:val="00E504A1"/>
    <w:rsid w:val="00E51257"/>
    <w:rsid w:val="00E57785"/>
    <w:rsid w:val="00E6605F"/>
    <w:rsid w:val="00E666E3"/>
    <w:rsid w:val="00E66911"/>
    <w:rsid w:val="00E6794B"/>
    <w:rsid w:val="00E74BC5"/>
    <w:rsid w:val="00E77507"/>
    <w:rsid w:val="00E8027C"/>
    <w:rsid w:val="00E81F53"/>
    <w:rsid w:val="00E837D5"/>
    <w:rsid w:val="00E928C5"/>
    <w:rsid w:val="00EA4C63"/>
    <w:rsid w:val="00EA70B9"/>
    <w:rsid w:val="00EC5B29"/>
    <w:rsid w:val="00EE7EBF"/>
    <w:rsid w:val="00EF5BE5"/>
    <w:rsid w:val="00EF6AFC"/>
    <w:rsid w:val="00F11FD1"/>
    <w:rsid w:val="00F13237"/>
    <w:rsid w:val="00F244E4"/>
    <w:rsid w:val="00F31C82"/>
    <w:rsid w:val="00F32205"/>
    <w:rsid w:val="00F619B0"/>
    <w:rsid w:val="00F653A5"/>
    <w:rsid w:val="00F74AA9"/>
    <w:rsid w:val="00F75096"/>
    <w:rsid w:val="00F82F67"/>
    <w:rsid w:val="00F90CBA"/>
    <w:rsid w:val="00F92CDC"/>
    <w:rsid w:val="00FA310A"/>
    <w:rsid w:val="00FA3E53"/>
    <w:rsid w:val="00FA5076"/>
    <w:rsid w:val="00FB061E"/>
    <w:rsid w:val="00FB5DCF"/>
    <w:rsid w:val="00FC0795"/>
    <w:rsid w:val="00FD2FEE"/>
    <w:rsid w:val="00FD35A8"/>
    <w:rsid w:val="00FE326C"/>
    <w:rsid w:val="00FE3C11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30DC-7A54-42AE-BC39-DDE6C1DB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quivos.ana.gov.br/institucional/sge/CEDOC/Catalogo/2009/ConjunturaDosRecursosHidricosNoBrasil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</dc:creator>
  <cp:keywords/>
  <dc:description/>
  <cp:lastModifiedBy>Filipe Fialho</cp:lastModifiedBy>
  <cp:revision>5</cp:revision>
  <dcterms:created xsi:type="dcterms:W3CDTF">2015-03-16T18:01:00Z</dcterms:created>
  <dcterms:modified xsi:type="dcterms:W3CDTF">2015-03-23T13:41:00Z</dcterms:modified>
</cp:coreProperties>
</file>