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34"/>
          <w:szCs w:val="34"/>
        </w:rPr>
        <w:t xml:space="preserve">Propuesta de sistema de gestión de restaurante</w:t>
      </w:r>
    </w:p>
    <w:p>
      <w:pPr>
        <w:pBdr>
          <w:bottom w:val="single" w:color="D6D9DE" w:sz="6" w:space="8"/>
        </w:pBdr>
        <w:spacing w:after="260"/>
      </w:pPr>
      <w:r>
        <w:rPr>
          <w:sz w:val="4"/>
          <w:szCs w:val="4"/>
        </w:rPr>
        <w:t xml:space="preserve"> </w:t>
      </w:r>
    </w:p>
    <w:p>
      <w:pPr>
        <w:spacing w:after="60"/>
      </w:pPr>
      <w:r>
        <w:rPr>
          <w:b/>
          <w:bCs/>
          <w:color w:val="1A1A1A"/>
        </w:rPr>
        <w:t xml:space="preserve">Para:  </w:t>
      </w:r>
      <w:r>
        <w:rPr>
          <w:i/>
          <w:iCs/>
          <w:color w:val="8A8F96"/>
        </w:rPr>
        <w:t xml:space="preserve">[nombre de la dueña]</w:t>
      </w:r>
      <w:r>
        <w:rPr>
          <w:b w:val="false"/>
          <w:bCs w:val="false"/>
          <w:i w:val="false"/>
          <w:iCs w:val="false"/>
          <w:color w:val="45494E"/>
        </w:rPr>
        <w:t xml:space="preserve"> — </w:t>
      </w:r>
      <w:r>
        <w:rPr>
          <w:i/>
          <w:iCs/>
          <w:color w:val="8A8F96"/>
        </w:rPr>
        <w:t xml:space="preserve">[nombre del restaurante]</w:t>
      </w:r>
    </w:p>
    <w:p>
      <w:pPr>
        <w:spacing w:after="60"/>
      </w:pPr>
      <w:r>
        <w:rPr>
          <w:b/>
          <w:bCs/>
          <w:color w:val="1A1A1A"/>
        </w:rPr>
        <w:t xml:space="preserve">De:  </w:t>
      </w:r>
      <w:r>
        <w:rPr>
          <w:b w:val="false"/>
          <w:bCs w:val="false"/>
          <w:i w:val="false"/>
          <w:iCs w:val="false"/>
          <w:color w:val="45494E"/>
        </w:rPr>
        <w:t xml:space="preserve">Ingesolutions — RUT </w:t>
      </w:r>
      <w:r>
        <w:rPr>
          <w:i/>
          <w:iCs/>
          <w:color w:val="8A8F96"/>
        </w:rPr>
        <w:t xml:space="preserve">[rut]</w:t>
      </w:r>
    </w:p>
    <w:p>
      <w:pPr>
        <w:spacing w:after="260"/>
      </w:pPr>
      <w:r>
        <w:rPr>
          <w:b/>
          <w:bCs/>
          <w:color w:val="1A1A1A"/>
        </w:rPr>
        <w:t xml:space="preserve">Fecha:  </w:t>
      </w:r>
      <w:r>
        <w:rPr>
          <w:color w:val="45494E"/>
        </w:rPr>
        <w:t xml:space="preserve">31 de agosto de 2026</w:t>
      </w:r>
      <w:r>
        <w:rPr>
          <w:color w:val="8A8F96"/>
        </w:rPr>
        <w:t xml:space="preserve">   ·   </w:t>
      </w:r>
      <w:r>
        <w:rPr>
          <w:b/>
          <w:bCs/>
          <w:color w:val="1A1A1A"/>
        </w:rPr>
        <w:t xml:space="preserve">Validez:  </w:t>
      </w:r>
      <w:r>
        <w:rPr>
          <w:color w:val="45494E"/>
        </w:rPr>
        <w:t xml:space="preserve">30 días</w:t>
      </w:r>
    </w:p>
    <w:p>
      <w:pPr>
        <w:pStyle w:val="Heading1"/>
        <w:pBdr>
          <w:bottom w:val="single" w:color="1F3A5F" w:sz="6" w:space="4"/>
        </w:pBdr>
        <w:spacing w:after="140" w:before="320"/>
      </w:pPr>
      <w:r>
        <w:rPr>
          <w:b/>
          <w:bCs/>
          <w:color w:val="1F3A5F"/>
          <w:sz w:val="24"/>
          <w:szCs w:val="24"/>
        </w:rPr>
        <w:t xml:space="preserve">1. Qué es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5494E"/>
        </w:rPr>
        <w:t xml:space="preserve">Un sistema para tomar los pedidos desde el teléfono de cada mesero, hacerlos llegar a la cocina al instante, gestionar el delivery junto con el salón, y controlar el inventario por receta.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5494E"/>
        </w:rPr>
        <w:t xml:space="preserve">Se instala en su local, funciona sin internet y se paga una sola vez.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5494E"/>
        </w:rPr>
        <w:t xml:space="preserve">No reemplaza su caja. No cobra dinero ni emite boleta: eso lo sigue haciendo </w:t>
      </w:r>
      <w:r>
        <w:rPr>
          <w:i/>
          <w:iCs/>
          <w:color w:val="8A8F96"/>
        </w:rPr>
        <w:t xml:space="preserve">[sistema de boleta actual]</w:t>
      </w:r>
      <w:r>
        <w:rPr>
          <w:b w:val="false"/>
          <w:bCs w:val="false"/>
          <w:i w:val="false"/>
          <w:iCs w:val="false"/>
          <w:color w:val="45494E"/>
        </w:rPr>
        <w:t xml:space="preserve">. Tampoco reemplaza su plataforma de delivery: sus pedidos se siguen recibiendo ahí.</w:t>
      </w:r>
    </w:p>
    <w:p>
      <w:pPr>
        <w:pStyle w:val="Heading1"/>
        <w:pBdr>
          <w:bottom w:val="single" w:color="1F3A5F" w:sz="6" w:space="4"/>
        </w:pBdr>
        <w:spacing w:after="140" w:before="320"/>
      </w:pPr>
      <w:r>
        <w:rPr>
          <w:b/>
          <w:bCs/>
          <w:color w:val="1F3A5F"/>
          <w:sz w:val="24"/>
          <w:szCs w:val="24"/>
        </w:rPr>
        <w:t xml:space="preserve">2. Lo que conversamos</w:t>
      </w:r>
    </w:p>
    <w:p>
      <w:pPr>
        <w:pBdr>
          <w:left w:val="single" w:color="1F3A5F" w:sz="16" w:space="8"/>
        </w:pBdr>
        <w:spacing w:after="160"/>
        <w:ind w:left="260"/>
      </w:pPr>
      <w:r>
        <w:rPr>
          <w:i/>
          <w:iCs/>
          <w:color w:val="8A8F96"/>
        </w:rPr>
        <w:t xml:space="preserve">[completar con lo que ella dijo en la reunión.]</w:t>
      </w:r>
      <w:r>
        <w:rPr>
          <w:b w:val="false"/>
          <w:bCs w:val="false"/>
          <w:i/>
          <w:iCs/>
          <w:color w:val="45494E"/>
        </w:rPr>
        <w:t xml:space="preserve"> Dos o tres frases con el problema en sus propias palabras.</w:t>
      </w:r>
    </w:p>
    <w:p>
      <w:pPr>
        <w:pStyle w:val="Heading1"/>
        <w:pBdr>
          <w:bottom w:val="single" w:color="1F3A5F" w:sz="6" w:space="4"/>
        </w:pBdr>
        <w:spacing w:after="140" w:before="320"/>
      </w:pPr>
      <w:r>
        <w:rPr>
          <w:b/>
          <w:bCs/>
          <w:color w:val="1F3A5F"/>
          <w:sz w:val="24"/>
          <w:szCs w:val="24"/>
        </w:rPr>
        <w:t xml:space="preserve">3. Qué hace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Cada mesero pide desde su propio teléfono, con su cuenta y su clave. Entra una vez y trabaja.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Mapa de sus mesas: qué está ocupado y hace cuánto, de un vistazo. Con bloqueo por reparación o reserva.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El pedido llega a la cocina al instante, en pantalla o impreso, según prefiera.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Delivery en el mismo sistema, y primero en cocina, con el reloj a la vista, porque el repartidor está esperando.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Inventario por receta, incluyendo el delivery. Todo lo que sale de la cocina descuenta insumos.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Cocina puede responder: si falta un ingrediente lo marca o propone un reemplazo, y el mesero consulta al cliente.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Precuenta para que el cliente valide su consumo antes de pagar.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Personalización de platos, correcciones y anulaciones con registro, sin límite de mesas ni de personal.</w:t>
      </w:r>
    </w:p>
    <w:p>
      <w:pPr>
        <w:pageBreakBefore/>
      </w:pPr>
    </w:p>
    <w:p>
      <w:pPr>
        <w:pStyle w:val="Heading1"/>
        <w:pBdr>
          <w:bottom w:val="single" w:color="1F3A5F" w:sz="6" w:space="4"/>
        </w:pBdr>
        <w:spacing w:after="140" w:before="320"/>
      </w:pPr>
      <w:r>
        <w:rPr>
          <w:b/>
          <w:bCs/>
          <w:color w:val="1F3A5F"/>
          <w:sz w:val="24"/>
          <w:szCs w:val="24"/>
        </w:rPr>
        <w:t xml:space="preserve">Pantallas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90"/>
              <w:jc w:val="center"/>
            </w:pPr>
            <w:r>
              <w:rPr>
                <w:i/>
                <w:iCs/>
                <w:color w:val="45494E"/>
                <w:sz w:val="19"/>
                <w:szCs w:val="19"/>
              </w:rPr>
              <w:t xml:space="preserve">Inicio de sesión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19350" cy="4867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90"/>
              <w:jc w:val="center"/>
            </w:pPr>
            <w:r>
              <w:rPr>
                <w:i/>
                <w:iCs/>
                <w:color w:val="45494E"/>
                <w:sz w:val="19"/>
                <w:szCs w:val="19"/>
              </w:rPr>
              <w:t xml:space="preserve">Mapa de mesas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19350" cy="4867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90"/>
              <w:jc w:val="center"/>
            </w:pPr>
            <w:r>
              <w:rPr>
                <w:i/>
                <w:iCs/>
                <w:color w:val="45494E"/>
                <w:sz w:val="19"/>
                <w:szCs w:val="19"/>
              </w:rPr>
              <w:t xml:space="preserve">Toma de pedido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19350" cy="4867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90"/>
              <w:jc w:val="center"/>
            </w:pPr>
            <w:r>
              <w:rPr>
                <w:i/>
                <w:iCs/>
                <w:color w:val="45494E"/>
                <w:sz w:val="19"/>
                <w:szCs w:val="19"/>
              </w:rPr>
              <w:t xml:space="preserve">Inventario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19350" cy="4867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</w:pPr>
    </w:p>
    <w:p>
      <w:pPr>
        <w:keepNext/>
        <w:spacing w:after="90" w:before="200"/>
        <w:jc w:val="center"/>
      </w:pPr>
      <w:r>
        <w:rPr>
          <w:i/>
          <w:iCs/>
          <w:color w:val="45494E"/>
          <w:sz w:val="19"/>
          <w:szCs w:val="19"/>
        </w:rPr>
        <w:t xml:space="preserve">Cocina, con el delivery siempre primero</w:t>
      </w:r>
    </w:p>
    <w:p>
      <w:pPr>
        <w:spacing w:after="220"/>
        <w:jc w:val="center"/>
      </w:pPr>
      <w:r>
        <w:drawing>
          <wp:inline distT="0" distB="0" distL="0" distR="0">
            <wp:extent cx="54864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90" w:before="200"/>
        <w:jc w:val="center"/>
      </w:pPr>
      <w:r>
        <w:rPr>
          <w:i/>
          <w:iCs/>
          <w:color w:val="45494E"/>
          <w:sz w:val="19"/>
          <w:szCs w:val="19"/>
        </w:rPr>
        <w:t xml:space="preserve">Así se mueve un pedido, del mesero a la cocina</w:t>
      </w:r>
    </w:p>
    <w:p>
      <w:pPr>
        <w:spacing w:after="220"/>
        <w:jc w:val="center"/>
      </w:pPr>
      <w:r>
        <w:drawing>
          <wp:inline distT="0" distB="0" distL="0" distR="0">
            <wp:extent cx="54864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keepNext/>
        <w:spacing w:after="90" w:before="200"/>
        <w:jc w:val="center"/>
      </w:pPr>
      <w:r>
        <w:rPr>
          <w:i/>
          <w:iCs/>
          <w:color w:val="45494E"/>
          <w:sz w:val="19"/>
          <w:szCs w:val="19"/>
        </w:rPr>
        <w:t xml:space="preserve">Opciones — pantalla o papel, a su elección</w:t>
      </w:r>
    </w:p>
    <w:p>
      <w:pPr>
        <w:spacing w:after="220"/>
        <w:jc w:val="center"/>
      </w:pPr>
      <w:r>
        <w:drawing>
          <wp:inline distT="0" distB="0" distL="0" distR="0">
            <wp:extent cx="54864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90" w:before="200"/>
        <w:jc w:val="center"/>
      </w:pPr>
      <w:r>
        <w:rPr>
          <w:i/>
          <w:iCs/>
          <w:color w:val="45494E"/>
          <w:sz w:val="19"/>
          <w:szCs w:val="19"/>
        </w:rPr>
        <w:t xml:space="preserve">Servidor e impresoras, verificados desde el sistema</w:t>
      </w:r>
    </w:p>
    <w:p>
      <w:pPr>
        <w:spacing w:after="220"/>
        <w:jc w:val="center"/>
      </w:pPr>
      <w:r>
        <w:drawing>
          <wp:inline distT="0" distB="0" distL="0" distR="0">
            <wp:extent cx="54864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F3A5F" w:sz="6" w:space="4"/>
        </w:pBdr>
        <w:spacing w:after="140" w:before="320"/>
      </w:pPr>
      <w:r>
        <w:rPr>
          <w:b/>
          <w:bCs/>
          <w:color w:val="1F3A5F"/>
          <w:sz w:val="24"/>
          <w:szCs w:val="24"/>
        </w:rPr>
        <w:t xml:space="preserve">4. Qué no hace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No cobra dinero ni abre cajón.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No emite boleta ni factura ante el SII. La precuenta no es documento tributario y así lo dice.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No se conecta con su plataforma de delivery: esos pedidos se registran en el sistema.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No maneja propinas ni descuentos, no divide ni transfiere cuentas, no genera informes de ventas.</w:t>
      </w:r>
    </w:p>
    <w:p>
      <w:pPr>
        <w:pStyle w:val="Heading1"/>
        <w:pBdr>
          <w:bottom w:val="single" w:color="1F3A5F" w:sz="6" w:space="4"/>
        </w:pBdr>
        <w:spacing w:after="140" w:before="320"/>
      </w:pPr>
      <w:r>
        <w:rPr>
          <w:b/>
          <w:bCs/>
          <w:color w:val="1F3A5F"/>
          <w:sz w:val="24"/>
          <w:szCs w:val="24"/>
        </w:rPr>
        <w:t xml:space="preserve">5. Plazos y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shd w:fill="E8EC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shd w:fill="E8EC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Recibimos su carta, recetas y distribución de mesas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Configuración, instalación y capacitación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8A8F96"/>
                <w:sz w:val="20"/>
                <w:szCs w:val="20"/>
              </w:rPr>
              <w:t xml:space="preserve">[fecha]</w:t>
            </w:r>
          </w:p>
        </w:tc>
      </w:tr>
      <w:tr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Marcha blanca, en paralelo con su método actual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8A8F96"/>
                <w:sz w:val="20"/>
                <w:szCs w:val="20"/>
              </w:rPr>
              <w:t xml:space="preserve">[n]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días</w:t>
            </w:r>
          </w:p>
        </w:tc>
      </w:tr>
      <w:tr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Puesta en marcha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8A8F96"/>
                <w:sz w:val="20"/>
                <w:szCs w:val="20"/>
              </w:rPr>
              <w:t xml:space="preserve">[fecha]</w:t>
            </w:r>
          </w:p>
        </w:tc>
      </w:tr>
    </w:tbl>
    <w:p>
      <w:pPr>
        <w:spacing w:after="160" w:before="200"/>
      </w:pPr>
      <w:r>
        <w:rPr>
          <w:b w:val="false"/>
          <w:bCs w:val="false"/>
          <w:i w:val="false"/>
          <w:iCs w:val="false"/>
          <w:color w:val="45494E"/>
        </w:rPr>
        <w:t xml:space="preserve">Soporte incluido: 3 meses desde la puesta en marcha, por </w:t>
      </w:r>
      <w:r>
        <w:rPr>
          <w:i/>
          <w:iCs/>
          <w:color w:val="8A8F96"/>
        </w:rPr>
        <w:t xml:space="preserve">[whatsapp / correo]</w:t>
      </w:r>
      <w:r>
        <w:rPr>
          <w:b w:val="false"/>
          <w:bCs w:val="false"/>
          <w:i w:val="false"/>
          <w:iCs w:val="false"/>
          <w:color w:val="45494E"/>
        </w:rPr>
        <w:t xml:space="preserve">, horario </w:t>
      </w:r>
      <w:r>
        <w:rPr>
          <w:i/>
          <w:iCs/>
          <w:color w:val="8A8F96"/>
        </w:rPr>
        <w:t xml:space="preserve">[horario]</w:t>
      </w:r>
      <w:r>
        <w:rPr>
          <w:b w:val="false"/>
          <w:bCs w:val="false"/>
          <w:i w:val="false"/>
          <w:iCs w:val="false"/>
          <w:color w:val="45494E"/>
        </w:rPr>
        <w:t xml:space="preserve">, respuesta en </w:t>
      </w:r>
      <w:r>
        <w:rPr>
          <w:i/>
          <w:iCs/>
          <w:color w:val="8A8F96"/>
        </w:rPr>
        <w:t xml:space="preserve">[plazo]</w:t>
      </w:r>
      <w:r>
        <w:rPr>
          <w:b w:val="false"/>
          <w:bCs w:val="false"/>
          <w:i w:val="false"/>
          <w:iCs w:val="false"/>
          <w:color w:val="45494E"/>
        </w:rPr>
        <w:t xml:space="preserve">.</w:t>
      </w:r>
    </w:p>
    <w:p>
      <w:pPr>
        <w:spacing w:after="160"/>
      </w:pPr>
      <w:r>
        <w:rPr>
          <w:i/>
          <w:iCs/>
          <w:color w:val="45494E"/>
        </w:rPr>
        <w:t xml:space="preserve">Incluye </w:t>
      </w:r>
      <w:r>
        <w:rPr>
          <w:color w:val="45494E"/>
        </w:rPr>
        <w:t xml:space="preserve">corrección de fallas, ajustes de configuración y dudas de uso. </w:t>
      </w:r>
      <w:r>
        <w:rPr>
          <w:i/>
          <w:iCs/>
          <w:color w:val="45494E"/>
        </w:rPr>
        <w:t xml:space="preserve">No incluye </w:t>
      </w:r>
      <w:r>
        <w:rPr>
          <w:color w:val="45494E"/>
        </w:rPr>
        <w:t xml:space="preserve">funcionalidades nuevas ni fallas de equipos, wifi o impresoras ajenas a nuestra instalación. Cumplidos los tres meses el sistema sigue funcionando igual; el soporte posterior se cotiza aparte.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5494E"/>
        </w:rPr>
        <w:t xml:space="preserve">El sistema corre en equipos suyos: un computador encendido durante el servicio, los teléfonos de sus meseros y su red wifi.</w:t>
      </w:r>
    </w:p>
    <w:p>
      <w:pPr>
        <w:pStyle w:val="Heading1"/>
        <w:pBdr>
          <w:bottom w:val="single" w:color="1F3A5F" w:sz="6" w:space="4"/>
        </w:pBdr>
        <w:spacing w:after="140" w:before="320"/>
      </w:pPr>
      <w:r>
        <w:rPr>
          <w:b/>
          <w:bCs/>
          <w:color w:val="1F3A5F"/>
          <w:sz w:val="24"/>
          <w:szCs w:val="24"/>
        </w:rPr>
        <w:t xml:space="preserve">6. Qué necesitamos de usted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5494E"/>
        </w:rPr>
        <w:t xml:space="preserve">Antes del </w:t>
      </w:r>
      <w:r>
        <w:rPr>
          <w:i/>
          <w:iCs/>
          <w:color w:val="8A8F96"/>
        </w:rPr>
        <w:t xml:space="preserve">[fecha]</w:t>
      </w:r>
      <w:r>
        <w:rPr>
          <w:b w:val="false"/>
          <w:bCs w:val="false"/>
          <w:i w:val="false"/>
          <w:iCs w:val="false"/>
          <w:color w:val="45494E"/>
        </w:rPr>
        <w:t xml:space="preserve">, necesitamos: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Su carta con precios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Las recetas de los platos que quiera controlar por inventario —es el trabajo más grande de su parte y el que hace útil el control de stock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Cómo están distribuidas sus mesas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Si prefiere los pedidos y la precuenta en pantalla o impresos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La lista de su personal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8A8F96"/>
        </w:rPr>
        <w:t xml:space="preserve">[n]</w:t>
      </w:r>
      <w:r>
        <w:rPr>
          <w:b w:val="false"/>
          <w:bCs w:val="false"/>
          <w:i w:val="false"/>
          <w:iCs w:val="false"/>
          <w:color w:val="45494E"/>
        </w:rPr>
        <w:t xml:space="preserve"> horas de su equipo para la capacitación</w:t>
      </w:r>
    </w:p>
    <w:p>
      <w:pPr>
        <w:pStyle w:val="Heading1"/>
        <w:pBdr>
          <w:bottom w:val="single" w:color="1F3A5F" w:sz="6" w:space="4"/>
        </w:pBdr>
        <w:spacing w:after="140" w:before="320"/>
      </w:pPr>
      <w:r>
        <w:rPr>
          <w:b/>
          <w:bCs/>
          <w:color w:val="1F3A5F"/>
          <w:sz w:val="24"/>
          <w:szCs w:val="24"/>
        </w:rPr>
        <w:t xml:space="preserve">7. No incluido en esta versión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Conexión automática con la plataforma de delivery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Estación de barra separada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Dividir, transferir o unir cuentas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Descuentos y propinas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Informes de ventas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Cobro y boleta electrónica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Registro de mermas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Agenda de reservas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5494E"/>
        </w:rPr>
        <w:t xml:space="preserve">No están comprometidas en esta propuesta. Si alguna le resulta indispensable, conversémosla antes de firmar.</w:t>
      </w:r>
    </w:p>
    <w:p>
      <w:pPr>
        <w:pStyle w:val="Heading1"/>
        <w:pBdr>
          <w:bottom w:val="single" w:color="1F3A5F" w:sz="6" w:space="4"/>
        </w:pBdr>
        <w:spacing w:after="140" w:before="320"/>
      </w:pPr>
      <w:r>
        <w:rPr>
          <w:b/>
          <w:bCs/>
          <w:color w:val="1F3A5F"/>
          <w:sz w:val="24"/>
          <w:szCs w:val="24"/>
        </w:rPr>
        <w:t xml:space="preserve">8. Qué incluye y cuánto cuesta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5494E"/>
        </w:rPr>
        <w:t xml:space="preserve">La licencia incluye: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Instalación y puesta en marcha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Configuración de su mapa de mesas, carta, recetas y usuarios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Capacitación presencial de </w:t>
      </w:r>
      <w:r>
        <w:rPr>
          <w:i/>
          <w:iCs/>
          <w:color w:val="8A8F96"/>
        </w:rPr>
        <w:t xml:space="preserve">[n]</w:t>
      </w:r>
      <w:r>
        <w:rPr>
          <w:b w:val="false"/>
          <w:bCs w:val="false"/>
          <w:i w:val="false"/>
          <w:iCs w:val="false"/>
          <w:color w:val="45494E"/>
        </w:rPr>
        <w:t xml:space="preserve"> horas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Instalador y manual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Acompañamiento en marcha blanca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45494E"/>
        </w:rPr>
        <w:t xml:space="preserve">3 meses de soporte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5494E"/>
        </w:rPr>
        <w:t xml:space="preserve">El software es de Ingesolutions; usted adquiere el derecho a usarlo de forma permanente en su local, no transferible a otro local sin acuerdo previo. Su información —carta, recetas, inventario e historial— es suya y se la puede llevar cuando quiera.</w:t>
      </w:r>
    </w:p>
    <w:p>
      <w:pPr>
        <w:pBdr>
          <w:left w:val="single" w:color="1F3A5F" w:sz="16" w:space="8"/>
        </w:pBdr>
        <w:spacing w:after="200"/>
        <w:ind w:left="260"/>
      </w:pPr>
      <w:r>
        <w:rPr>
          <w:b w:val="false"/>
          <w:bCs w:val="false"/>
          <w:i w:val="false"/>
          <w:iCs w:val="false"/>
          <w:color w:val="1A1A1A"/>
          <w:sz w:val="23"/>
          <w:szCs w:val="23"/>
        </w:rPr>
        <w:t xml:space="preserve">Licencia perpetua de uso, pago único: </w:t>
      </w:r>
      <w:r>
        <w:rPr>
          <w:i/>
          <w:iCs/>
          <w:color w:val="8A8F96"/>
          <w:sz w:val="23"/>
          <w:szCs w:val="23"/>
        </w:rPr>
        <w:t xml:space="preserve">[monto]</w:t>
      </w:r>
      <w:r>
        <w:rPr>
          <w:b w:val="false"/>
          <w:bCs w:val="false"/>
          <w:i w:val="false"/>
          <w:iCs w:val="false"/>
          <w:color w:val="1A1A1A"/>
          <w:sz w:val="23"/>
          <w:szCs w:val="23"/>
        </w:rPr>
        <w:t xml:space="preserve"> + IVA. Sin mensualidad, sin comisión sobre sus ventas, sin renovación.</w:t>
      </w:r>
    </w:p>
    <w:p>
      <w:pPr>
        <w:pStyle w:val="Heading1"/>
        <w:pBdr>
          <w:bottom w:val="single" w:color="1F3A5F" w:sz="6" w:space="4"/>
        </w:pBdr>
        <w:spacing w:after="140" w:before="320"/>
      </w:pPr>
      <w:r>
        <w:rPr>
          <w:b/>
          <w:bCs/>
          <w:color w:val="1F3A5F"/>
          <w:sz w:val="24"/>
          <w:szCs w:val="24"/>
        </w:rPr>
        <w:t xml:space="preserve">9. Aceptación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5494E"/>
        </w:rPr>
        <w:t xml:space="preserve">Para aceptarla: </w:t>
      </w:r>
      <w:r>
        <w:rPr>
          <w:i/>
          <w:iCs/>
          <w:color w:val="8A8F96"/>
        </w:rPr>
        <w:t xml:space="preserve">[firma / orden de compra]</w:t>
      </w:r>
      <w:r>
        <w:rPr>
          <w:b w:val="false"/>
          <w:bCs w:val="false"/>
          <w:i w:val="false"/>
          <w:iCs w:val="false"/>
          <w:color w:val="45494E"/>
        </w:rPr>
        <w:t xml:space="preserve">. Forma de pago: </w:t>
      </w:r>
      <w:r>
        <w:rPr>
          <w:i/>
          <w:iCs/>
          <w:color w:val="8A8F96"/>
        </w:rPr>
        <w:t xml:space="preserve">[condiciones]</w:t>
      </w:r>
      <w:r>
        <w:rPr>
          <w:b w:val="false"/>
          <w:bCs w:val="false"/>
          <w:i w:val="false"/>
          <w:iCs w:val="false"/>
          <w:color w:val="45494E"/>
        </w:rPr>
        <w:t xml:space="preserve">.</w:t>
      </w:r>
    </w:p>
    <w:p>
      <w:pPr>
        <w:pBdr>
          <w:top w:val="single" w:color="D6D9DE" w:sz="6" w:space="8"/>
        </w:pBdr>
        <w:spacing w:before="300"/>
      </w:pPr>
      <w:r>
        <w:rPr>
          <w:sz w:val="4"/>
          <w:szCs w:val="4"/>
        </w:rPr>
        <w:t xml:space="preserve"> </w:t>
      </w:r>
    </w:p>
    <w:p>
      <w:pPr>
        <w:spacing w:before="160"/>
      </w:pPr>
      <w:r>
        <w:rPr>
          <w:color w:val="1A1A1A"/>
          <w:sz w:val="22"/>
          <w:szCs w:val="22"/>
        </w:rPr>
        <w:t xml:space="preserve">Ingesolutions  ·  </w:t>
      </w:r>
      <w:r>
        <w:rPr>
          <w:i/>
          <w:iCs/>
          <w:color w:val="8A8F96"/>
          <w:sz w:val="22"/>
          <w:szCs w:val="22"/>
        </w:rPr>
        <w:t xml:space="preserve">[teléfono]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  ·  </w:t>
      </w:r>
      <w:r>
        <w:rPr>
          <w:i/>
          <w:iCs/>
          <w:color w:val="8A8F96"/>
          <w:sz w:val="22"/>
          <w:szCs w:val="22"/>
        </w:rPr>
        <w:t xml:space="preserve">[correo]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5494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8cc42308be6c720f729fe55b828d0f009501c9.jpg"/><Relationship Id="rId8" Type="http://schemas.openxmlformats.org/officeDocument/2006/relationships/image" Target="media/c0c3ccfbc294ad6e1d7f53283a9bbff05252337d.jpg"/><Relationship Id="rId9" Type="http://schemas.openxmlformats.org/officeDocument/2006/relationships/image" Target="media/d88abf61c0c0b2209b1e0dd07605defb7b18fc11.jpg"/><Relationship Id="rId10" Type="http://schemas.openxmlformats.org/officeDocument/2006/relationships/image" Target="media/cecb2b603ae277c8fb6ab18e705e1f788957a703.jpg"/><Relationship Id="rId11" Type="http://schemas.openxmlformats.org/officeDocument/2006/relationships/image" Target="media/786c1050a58520b49f37be2a7533b807ff43c905.jpg"/><Relationship Id="rId12" Type="http://schemas.openxmlformats.org/officeDocument/2006/relationships/image" Target="media/0ff906eeda11f82c9deac96994f45717ef55e3d2.jpg"/><Relationship Id="rId13" Type="http://schemas.openxmlformats.org/officeDocument/2006/relationships/image" Target="media/acab3f0c60862371459a5b7c69e11f3b209ba532.jpg"/><Relationship Id="rId14" Type="http://schemas.openxmlformats.org/officeDocument/2006/relationships/image" Target="media/e49907a783d5f74845d92767b585156595da0586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2026-08-24T22:11:29.201Z</dcterms:created>
  <dcterms:modified xsi:type="dcterms:W3CDTF">2026-08-24T22:11:29.218Z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