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0.3937007874016" w:right="0" w:firstLine="0"/>
        <w:jc w:val="left"/>
        <w:rPr>
          <w:rFonts w:ascii="Times New Roman" w:cs="Times New Roman" w:eastAsia="Times New Roman" w:hAnsi="Times New Roman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0.3937007874016" w:right="0" w:firstLine="0"/>
        <w:jc w:val="both"/>
        <w:rPr>
          <w:rFonts w:ascii="Montserrat" w:cs="Montserrat" w:eastAsia="Montserrat" w:hAnsi="Montserrat"/>
          <w:color w:val="16205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62056"/>
          <w:sz w:val="28"/>
          <w:szCs w:val="28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0.3937007874016" w:right="0" w:firstLine="0"/>
        <w:jc w:val="both"/>
        <w:rPr>
          <w:rFonts w:ascii="Montserrat" w:cs="Montserrat" w:eastAsia="Montserrat" w:hAnsi="Montserrat"/>
          <w:color w:val="162056"/>
        </w:rPr>
      </w:pPr>
      <w:r w:rsidDel="00000000" w:rsidR="00000000" w:rsidRPr="00000000">
        <w:rPr>
          <w:rFonts w:ascii="Montserrat" w:cs="Montserrat" w:eastAsia="Montserrat" w:hAnsi="Montserrat"/>
          <w:color w:val="162056"/>
          <w:rtl w:val="0"/>
        </w:rPr>
        <w:t xml:space="preserve">Aplicando à vaga de Analista de Produtos, pretendo estar superando novos desafios, colocando em prática os conhecimentos adquiridos nos meus últimos anos de estudos, estes realizados de forma autônoma e/ou no ambiente universitário, para fim de garantir a entrega de um produto de qualidade aos nossos clientes.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0.3937007874016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0.3937007874016" w:right="0" w:firstLine="0"/>
        <w:jc w:val="both"/>
        <w:rPr>
          <w:b w:val="1"/>
          <w:color w:val="0b5394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62056"/>
          <w:sz w:val="28"/>
          <w:szCs w:val="28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before="0" w:line="276" w:lineRule="auto"/>
        <w:ind w:left="-850.3937007874016" w:right="0" w:firstLine="0"/>
        <w:rPr>
          <w:rFonts w:ascii="Montserrat" w:cs="Montserrat" w:eastAsia="Montserrat" w:hAnsi="Montserrat"/>
          <w:i w:val="1"/>
          <w:color w:val="162056"/>
          <w:sz w:val="20"/>
          <w:szCs w:val="20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62056"/>
            <w:rtl w:val="0"/>
          </w:rPr>
          <w:t xml:space="preserve">Análise e desenvolvimento de sistemas</w:t>
        </w:r>
      </w:hyperlink>
      <w:hyperlink r:id="rId7">
        <w:r w:rsidDel="00000000" w:rsidR="00000000" w:rsidRPr="00000000">
          <w:rPr>
            <w:rFonts w:ascii="Montserrat" w:cs="Montserrat" w:eastAsia="Montserrat" w:hAnsi="Montserrat"/>
            <w:i w:val="1"/>
            <w:color w:val="162056"/>
            <w:sz w:val="20"/>
            <w:szCs w:val="20"/>
            <w:rtl w:val="0"/>
          </w:rPr>
          <w:t xml:space="preserve"> - Unisinos</w:t>
        </w:r>
      </w:hyperlink>
      <w:r w:rsidDel="00000000" w:rsidR="00000000" w:rsidRPr="00000000">
        <w:rPr>
          <w:rFonts w:ascii="Montserrat" w:cs="Montserrat" w:eastAsia="Montserrat" w:hAnsi="Montserrat"/>
          <w:color w:val="16205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162056"/>
          <w:sz w:val="20"/>
          <w:szCs w:val="20"/>
          <w:rtl w:val="0"/>
        </w:rPr>
        <w:t xml:space="preserve">(Cursando último semestre)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0.3937007874016" w:right="0" w:firstLine="0"/>
        <w:jc w:val="left"/>
        <w:rPr>
          <w:rFonts w:ascii="Montserrat" w:cs="Montserrat" w:eastAsia="Montserrat" w:hAnsi="Montserrat"/>
          <w:color w:val="162056"/>
          <w:sz w:val="20"/>
          <w:szCs w:val="20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62056"/>
            <w:rtl w:val="0"/>
          </w:rPr>
          <w:t xml:space="preserve">Curso de idioma Inglês</w:t>
        </w:r>
      </w:hyperlink>
      <w:hyperlink r:id="rId9">
        <w:r w:rsidDel="00000000" w:rsidR="00000000" w:rsidRPr="00000000">
          <w:rPr>
            <w:rFonts w:ascii="Montserrat" w:cs="Montserrat" w:eastAsia="Montserrat" w:hAnsi="Montserrat"/>
            <w:i w:val="1"/>
            <w:color w:val="162056"/>
            <w:sz w:val="20"/>
            <w:szCs w:val="20"/>
            <w:rtl w:val="0"/>
          </w:rPr>
          <w:t xml:space="preserve"> - Escolas e Faculdades QI </w:t>
        </w:r>
      </w:hyperlink>
      <w:r w:rsidDel="00000000" w:rsidR="00000000" w:rsidRPr="00000000">
        <w:rPr>
          <w:rFonts w:ascii="Montserrat" w:cs="Montserrat" w:eastAsia="Montserrat" w:hAnsi="Montserrat"/>
          <w:color w:val="162056"/>
          <w:sz w:val="20"/>
          <w:szCs w:val="20"/>
          <w:rtl w:val="0"/>
        </w:rPr>
        <w:t xml:space="preserve">(Concluído em 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-851" w:firstLine="0.6062992125983158"/>
        <w:rPr>
          <w:rFonts w:ascii="Times New Roman" w:cs="Times New Roman" w:eastAsia="Times New Roman" w:hAnsi="Times New Roman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0.3937007874016" w:right="0" w:firstLine="0"/>
        <w:jc w:val="both"/>
        <w:rPr>
          <w:rFonts w:ascii="Calibri" w:cs="Calibri" w:eastAsia="Calibri" w:hAnsi="Calibri"/>
          <w:b w:val="1"/>
          <w:color w:val="162056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62056"/>
          <w:sz w:val="28"/>
          <w:szCs w:val="28"/>
          <w:rtl w:val="0"/>
        </w:rPr>
        <w:t xml:space="preserve">CONHECIMENTOS</w:t>
      </w:r>
      <w:r w:rsidDel="00000000" w:rsidR="00000000" w:rsidRPr="00000000">
        <w:rPr>
          <w:rFonts w:ascii="Calibri" w:cs="Calibri" w:eastAsia="Calibri" w:hAnsi="Calibri"/>
          <w:b w:val="1"/>
          <w:color w:val="16205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0" w:lineRule="auto"/>
        <w:ind w:left="-851" w:firstLine="0.6062992125983158"/>
        <w:rPr>
          <w:rFonts w:ascii="Calibri" w:cs="Calibri" w:eastAsia="Calibri" w:hAnsi="Calibri"/>
          <w:b w:val="1"/>
          <w:color w:val="162056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162056"/>
          <w:rtl w:val="0"/>
        </w:rPr>
        <w:t xml:space="preserve">Metodologias ágeis </w:t>
      </w:r>
      <w:r w:rsidDel="00000000" w:rsidR="00000000" w:rsidRPr="00000000">
        <w:rPr>
          <w:rFonts w:ascii="Montserrat" w:cs="Montserrat" w:eastAsia="Montserrat" w:hAnsi="Montserrat"/>
          <w:i w:val="1"/>
          <w:color w:val="162056"/>
          <w:sz w:val="20"/>
          <w:szCs w:val="20"/>
          <w:rtl w:val="0"/>
        </w:rPr>
        <w:t xml:space="preserve">- Scrum, Lean, Kanban;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left="-851" w:firstLine="0.6062992125983158"/>
        <w:rPr>
          <w:rFonts w:ascii="Montserrat" w:cs="Montserrat" w:eastAsia="Montserrat" w:hAnsi="Montserrat"/>
          <w:i w:val="1"/>
          <w:color w:val="162056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162056"/>
          <w:rtl w:val="0"/>
        </w:rPr>
        <w:t xml:space="preserve">User Experience</w:t>
      </w:r>
      <w:r w:rsidDel="00000000" w:rsidR="00000000" w:rsidRPr="00000000">
        <w:rPr>
          <w:rFonts w:ascii="Montserrat" w:cs="Montserrat" w:eastAsia="Montserrat" w:hAnsi="Montserrat"/>
          <w:color w:val="162056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i w:val="1"/>
          <w:color w:val="162056"/>
          <w:sz w:val="20"/>
          <w:szCs w:val="20"/>
          <w:rtl w:val="0"/>
        </w:rPr>
        <w:t xml:space="preserve">Research / Mapeamento de experiências / Writing / Figma / XD;</w:t>
      </w:r>
    </w:p>
    <w:p w:rsidR="00000000" w:rsidDel="00000000" w:rsidP="00000000" w:rsidRDefault="00000000" w:rsidRPr="00000000" w14:paraId="0000000C">
      <w:pPr>
        <w:spacing w:after="200" w:lineRule="auto"/>
        <w:ind w:left="-851" w:firstLine="0.6062992125983158"/>
        <w:rPr>
          <w:rFonts w:ascii="Montserrat" w:cs="Montserrat" w:eastAsia="Montserrat" w:hAnsi="Montserrat"/>
          <w:i w:val="1"/>
          <w:color w:val="162056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162056"/>
          <w:rtl w:val="0"/>
        </w:rPr>
        <w:t xml:space="preserve">Linguagens de programação</w:t>
      </w:r>
      <w:r w:rsidDel="00000000" w:rsidR="00000000" w:rsidRPr="00000000">
        <w:rPr>
          <w:rFonts w:ascii="Montserrat" w:cs="Montserrat" w:eastAsia="Montserrat" w:hAnsi="Montserrat"/>
          <w:color w:val="162056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i w:val="1"/>
          <w:color w:val="162056"/>
          <w:sz w:val="20"/>
          <w:szCs w:val="20"/>
          <w:rtl w:val="0"/>
        </w:rPr>
        <w:t xml:space="preserve">Python / Java / JS / HTML / CSS;</w:t>
      </w:r>
    </w:p>
    <w:p w:rsidR="00000000" w:rsidDel="00000000" w:rsidP="00000000" w:rsidRDefault="00000000" w:rsidRPr="00000000" w14:paraId="0000000D">
      <w:pPr>
        <w:spacing w:after="200" w:lineRule="auto"/>
        <w:ind w:left="-851" w:firstLine="0.6062992125983158"/>
        <w:rPr>
          <w:rFonts w:ascii="Montserrat" w:cs="Montserrat" w:eastAsia="Montserrat" w:hAnsi="Montserrat"/>
          <w:i w:val="1"/>
          <w:color w:val="162056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162056"/>
          <w:rtl w:val="0"/>
        </w:rPr>
        <w:t xml:space="preserve">Inglês</w:t>
      </w:r>
      <w:r w:rsidDel="00000000" w:rsidR="00000000" w:rsidRPr="00000000">
        <w:rPr>
          <w:rFonts w:ascii="Montserrat" w:cs="Montserrat" w:eastAsia="Montserrat" w:hAnsi="Montserrat"/>
          <w:color w:val="162056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i w:val="1"/>
          <w:color w:val="162056"/>
          <w:sz w:val="20"/>
          <w:szCs w:val="20"/>
          <w:rtl w:val="0"/>
        </w:rPr>
        <w:t xml:space="preserve">Fluente;</w:t>
      </w:r>
    </w:p>
    <w:p w:rsidR="00000000" w:rsidDel="00000000" w:rsidP="00000000" w:rsidRDefault="00000000" w:rsidRPr="00000000" w14:paraId="0000000E">
      <w:pPr>
        <w:spacing w:after="200" w:lineRule="auto"/>
        <w:ind w:left="-851" w:firstLine="0.6062992125983158"/>
        <w:rPr>
          <w:rFonts w:ascii="Montserrat" w:cs="Montserrat" w:eastAsia="Montserrat" w:hAnsi="Montserrat"/>
          <w:i w:val="1"/>
          <w:color w:val="162056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162056"/>
          <w:rtl w:val="0"/>
        </w:rPr>
        <w:t xml:space="preserve">Frota e mobilidade</w:t>
      </w:r>
      <w:r w:rsidDel="00000000" w:rsidR="00000000" w:rsidRPr="00000000">
        <w:rPr>
          <w:rFonts w:ascii="Montserrat" w:cs="Montserrat" w:eastAsia="Montserrat" w:hAnsi="Montserrat"/>
          <w:i w:val="1"/>
          <w:color w:val="162056"/>
          <w:sz w:val="20"/>
          <w:szCs w:val="20"/>
          <w:rtl w:val="0"/>
        </w:rPr>
        <w:t xml:space="preserve"> - Conhecimento amplo do perfil, dores e necessidades dos clientes do ramo de mobilidade e logística;</w:t>
      </w:r>
    </w:p>
    <w:p w:rsidR="00000000" w:rsidDel="00000000" w:rsidP="00000000" w:rsidRDefault="00000000" w:rsidRPr="00000000" w14:paraId="0000000F">
      <w:pPr>
        <w:spacing w:after="200" w:lineRule="auto"/>
        <w:ind w:left="-851" w:firstLine="0.6062992125983158"/>
        <w:rPr>
          <w:rFonts w:ascii="Montserrat" w:cs="Montserrat" w:eastAsia="Montserrat" w:hAnsi="Montserrat"/>
          <w:i w:val="1"/>
          <w:color w:val="162056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162056"/>
          <w:rtl w:val="0"/>
        </w:rPr>
        <w:t xml:space="preserve">Soluções Edenred </w:t>
      </w:r>
      <w:r w:rsidDel="00000000" w:rsidR="00000000" w:rsidRPr="00000000">
        <w:rPr>
          <w:rFonts w:ascii="Montserrat" w:cs="Montserrat" w:eastAsia="Montserrat" w:hAnsi="Montserrat"/>
          <w:i w:val="1"/>
          <w:color w:val="162056"/>
          <w:sz w:val="20"/>
          <w:szCs w:val="20"/>
          <w:rtl w:val="0"/>
        </w:rPr>
        <w:t xml:space="preserve">- Conhecimento acumulado de 3 anos trabalhando com os produtos do grupo;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before="0" w:line="276" w:lineRule="auto"/>
        <w:ind w:left="-851" w:right="0" w:firstLine="0"/>
        <w:rPr>
          <w:rFonts w:ascii="Times New Roman" w:cs="Times New Roman" w:eastAsia="Times New Roman" w:hAnsi="Times New Roman"/>
          <w:b w:val="1"/>
          <w:color w:val="16205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0.3937007874016" w:right="0" w:firstLine="0"/>
        <w:jc w:val="both"/>
        <w:rPr>
          <w:rFonts w:ascii="Calibri" w:cs="Calibri" w:eastAsia="Calibri" w:hAnsi="Calibri"/>
          <w:color w:val="16205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62056"/>
          <w:sz w:val="28"/>
          <w:szCs w:val="28"/>
          <w:rtl w:val="0"/>
        </w:rPr>
        <w:t xml:space="preserve">EXPERIÊNCIA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6205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162056"/>
          <w:sz w:val="28"/>
          <w:szCs w:val="28"/>
          <w:rtl w:val="0"/>
        </w:rPr>
        <w:t xml:space="preserve">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ind w:left="-851" w:firstLine="0.6062992125983158"/>
        <w:rPr>
          <w:rFonts w:ascii="Montserrat" w:cs="Montserrat" w:eastAsia="Montserrat" w:hAnsi="Montserrat"/>
          <w:color w:val="16205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162056"/>
          <w:sz w:val="28"/>
          <w:szCs w:val="28"/>
          <w:rtl w:val="0"/>
        </w:rPr>
        <w:t xml:space="preserve">Consultor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62056"/>
            <w:sz w:val="28"/>
            <w:szCs w:val="28"/>
            <w:rtl w:val="0"/>
          </w:rPr>
          <w:t xml:space="preserve">de Relacionamento</w:t>
        </w:r>
      </w:hyperlink>
      <w:hyperlink r:id="rId11">
        <w:r w:rsidDel="00000000" w:rsidR="00000000" w:rsidRPr="00000000">
          <w:rPr>
            <w:rFonts w:ascii="Montserrat" w:cs="Montserrat" w:eastAsia="Montserrat" w:hAnsi="Montserrat"/>
            <w:i w:val="1"/>
            <w:color w:val="162056"/>
            <w:sz w:val="24"/>
            <w:szCs w:val="24"/>
            <w:rtl w:val="0"/>
          </w:rPr>
          <w:t xml:space="preserve"> Ticket Serviços - Repom (Edenred) </w:t>
        </w:r>
      </w:hyperlink>
      <w:r w:rsidDel="00000000" w:rsidR="00000000" w:rsidRPr="00000000">
        <w:rPr>
          <w:rFonts w:ascii="Montserrat" w:cs="Montserrat" w:eastAsia="Montserrat" w:hAnsi="Montserrat"/>
          <w:color w:val="162056"/>
          <w:sz w:val="24"/>
          <w:szCs w:val="24"/>
          <w:rtl w:val="0"/>
        </w:rPr>
        <w:t xml:space="preserve">08/2018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141.73228346456688" w:hanging="360"/>
        <w:jc w:val="both"/>
        <w:rPr>
          <w:rFonts w:ascii="Montserrat" w:cs="Montserrat" w:eastAsia="Montserrat" w:hAnsi="Montserrat"/>
          <w:color w:val="162056"/>
        </w:rPr>
      </w:pPr>
      <w:r w:rsidDel="00000000" w:rsidR="00000000" w:rsidRPr="00000000">
        <w:rPr>
          <w:rFonts w:ascii="Montserrat" w:cs="Montserrat" w:eastAsia="Montserrat" w:hAnsi="Montserrat"/>
          <w:color w:val="162056"/>
          <w:rtl w:val="0"/>
        </w:rPr>
        <w:t xml:space="preserve">Relacionamento com o cliente;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141.73228346456688" w:hanging="360"/>
        <w:jc w:val="both"/>
        <w:rPr>
          <w:rFonts w:ascii="Montserrat" w:cs="Montserrat" w:eastAsia="Montserrat" w:hAnsi="Montserrat"/>
          <w:color w:val="162056"/>
        </w:rPr>
      </w:pPr>
      <w:r w:rsidDel="00000000" w:rsidR="00000000" w:rsidRPr="00000000">
        <w:rPr>
          <w:rFonts w:ascii="Montserrat" w:cs="Montserrat" w:eastAsia="Montserrat" w:hAnsi="Montserrat"/>
          <w:color w:val="162056"/>
          <w:rtl w:val="0"/>
        </w:rPr>
        <w:t xml:space="preserve">Apresentação de indicadores;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141.73228346456688" w:hanging="360"/>
        <w:jc w:val="both"/>
        <w:rPr>
          <w:rFonts w:ascii="Montserrat" w:cs="Montserrat" w:eastAsia="Montserrat" w:hAnsi="Montserrat"/>
          <w:color w:val="162056"/>
        </w:rPr>
      </w:pPr>
      <w:r w:rsidDel="00000000" w:rsidR="00000000" w:rsidRPr="00000000">
        <w:rPr>
          <w:rFonts w:ascii="Montserrat" w:cs="Montserrat" w:eastAsia="Montserrat" w:hAnsi="Montserrat"/>
          <w:color w:val="162056"/>
          <w:rtl w:val="0"/>
        </w:rPr>
        <w:t xml:space="preserve">Análise de indicadores;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141.73228346456688" w:hanging="360"/>
        <w:jc w:val="both"/>
        <w:rPr>
          <w:rFonts w:ascii="Montserrat" w:cs="Montserrat" w:eastAsia="Montserrat" w:hAnsi="Montserrat"/>
          <w:color w:val="16205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162056"/>
          <w:rtl w:val="0"/>
        </w:rPr>
        <w:t xml:space="preserve">Apresentação de pontos de melhor</w:t>
      </w:r>
      <w:r w:rsidDel="00000000" w:rsidR="00000000" w:rsidRPr="00000000">
        <w:rPr>
          <w:rFonts w:ascii="Montserrat" w:cs="Montserrat" w:eastAsia="Montserrat" w:hAnsi="Montserrat"/>
          <w:color w:val="162056"/>
          <w:sz w:val="24"/>
          <w:szCs w:val="24"/>
          <w:rtl w:val="0"/>
        </w:rPr>
        <w:t xml:space="preserve">ia;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141.73228346456688" w:hanging="360"/>
        <w:jc w:val="both"/>
        <w:rPr>
          <w:rFonts w:ascii="Montserrat" w:cs="Montserrat" w:eastAsia="Montserrat" w:hAnsi="Montserrat"/>
          <w:color w:val="162056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62056"/>
          <w:sz w:val="24"/>
          <w:szCs w:val="24"/>
          <w:rtl w:val="0"/>
        </w:rPr>
        <w:t xml:space="preserve">Negociações e vendas;</w:t>
      </w:r>
    </w:p>
    <w:p w:rsidR="00000000" w:rsidDel="00000000" w:rsidP="00000000" w:rsidRDefault="00000000" w:rsidRPr="00000000" w14:paraId="0000001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0.3937007874016" w:right="0" w:firstLine="0"/>
        <w:jc w:val="left"/>
        <w:rPr>
          <w:rFonts w:ascii="Montserrat" w:cs="Montserrat" w:eastAsia="Montserrat" w:hAnsi="Montserrat"/>
          <w:i w:val="1"/>
          <w:color w:val="162056"/>
          <w:sz w:val="24"/>
          <w:szCs w:val="24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62056"/>
            <w:sz w:val="28"/>
            <w:szCs w:val="28"/>
            <w:rtl w:val="0"/>
          </w:rPr>
          <w:t xml:space="preserve">Recepcionista</w:t>
        </w:r>
      </w:hyperlink>
      <w:hyperlink r:id="rId13">
        <w:r w:rsidDel="00000000" w:rsidR="00000000" w:rsidRPr="00000000">
          <w:rPr>
            <w:rFonts w:ascii="Montserrat" w:cs="Montserrat" w:eastAsia="Montserrat" w:hAnsi="Montserrat"/>
            <w:i w:val="1"/>
            <w:color w:val="162056"/>
            <w:sz w:val="24"/>
            <w:szCs w:val="24"/>
            <w:rtl w:val="0"/>
          </w:rPr>
          <w:t xml:space="preserve"> Swan Tower Novo Hamburgo </w:t>
        </w:r>
      </w:hyperlink>
      <w:r w:rsidDel="00000000" w:rsidR="00000000" w:rsidRPr="00000000">
        <w:rPr>
          <w:rFonts w:ascii="Montserrat" w:cs="Montserrat" w:eastAsia="Montserrat" w:hAnsi="Montserrat"/>
          <w:color w:val="162056"/>
          <w:sz w:val="24"/>
          <w:szCs w:val="24"/>
          <w:rtl w:val="0"/>
        </w:rPr>
        <w:t xml:space="preserve">02/17 - 08/18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before="0" w:line="276" w:lineRule="auto"/>
        <w:ind w:left="141.73228346456688" w:right="0" w:hanging="360"/>
        <w:jc w:val="both"/>
        <w:rPr>
          <w:rFonts w:ascii="Montserrat" w:cs="Montserrat" w:eastAsia="Montserrat" w:hAnsi="Montserrat"/>
          <w:color w:val="162056"/>
        </w:rPr>
      </w:pPr>
      <w:r w:rsidDel="00000000" w:rsidR="00000000" w:rsidRPr="00000000">
        <w:rPr>
          <w:rFonts w:ascii="Montserrat" w:cs="Montserrat" w:eastAsia="Montserrat" w:hAnsi="Montserrat"/>
          <w:color w:val="162056"/>
          <w:rtl w:val="0"/>
        </w:rPr>
        <w:t xml:space="preserve">Relacionamento com o cliente;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200" w:before="0" w:line="276" w:lineRule="auto"/>
        <w:ind w:left="141.73228346456688" w:right="0" w:hanging="360"/>
        <w:jc w:val="both"/>
        <w:rPr>
          <w:rFonts w:ascii="Montserrat" w:cs="Montserrat" w:eastAsia="Montserrat" w:hAnsi="Montserrat"/>
          <w:color w:val="162056"/>
        </w:rPr>
      </w:pPr>
      <w:r w:rsidDel="00000000" w:rsidR="00000000" w:rsidRPr="00000000">
        <w:rPr>
          <w:rFonts w:ascii="Montserrat" w:cs="Montserrat" w:eastAsia="Montserrat" w:hAnsi="Montserrat"/>
          <w:color w:val="162056"/>
          <w:rtl w:val="0"/>
        </w:rPr>
        <w:t xml:space="preserve">Auditorias;</w:t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0.6062992125983158"/>
        <w:jc w:val="left"/>
        <w:rPr>
          <w:rFonts w:ascii="Times New Roman" w:cs="Times New Roman" w:eastAsia="Times New Roman" w:hAnsi="Times New Roman"/>
          <w:color w:val="1620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0.6062992125983158"/>
        <w:jc w:val="left"/>
        <w:rPr>
          <w:rFonts w:ascii="Times New Roman" w:cs="Times New Roman" w:eastAsia="Times New Roman" w:hAnsi="Times New Roman"/>
          <w:color w:val="16205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62056"/>
          <w:sz w:val="28"/>
          <w:szCs w:val="28"/>
          <w:rtl w:val="0"/>
        </w:rPr>
        <w:t xml:space="preserve">HABILIDADES E COMPETÊNCIAS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1.73228346456688" w:right="0" w:hanging="360"/>
        <w:jc w:val="both"/>
        <w:rPr>
          <w:rFonts w:ascii="Montserrat" w:cs="Montserrat" w:eastAsia="Montserrat" w:hAnsi="Montserrat"/>
          <w:color w:val="162056"/>
        </w:rPr>
      </w:pPr>
      <w:r w:rsidDel="00000000" w:rsidR="00000000" w:rsidRPr="00000000">
        <w:rPr>
          <w:rFonts w:ascii="Montserrat" w:cs="Montserrat" w:eastAsia="Montserrat" w:hAnsi="Montserrat"/>
          <w:color w:val="162056"/>
          <w:rtl w:val="0"/>
        </w:rPr>
        <w:t xml:space="preserve">Alta capacidade de entrosamento com equipes;</w:t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1.73228346456688" w:right="0" w:hanging="360"/>
        <w:jc w:val="both"/>
        <w:rPr>
          <w:rFonts w:ascii="Montserrat" w:cs="Montserrat" w:eastAsia="Montserrat" w:hAnsi="Montserrat"/>
          <w:color w:val="162056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62056"/>
          <w:rtl w:val="0"/>
        </w:rPr>
        <w:t xml:space="preserve">Ótima comunicação com clientes;</w:t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1.73228346456688" w:right="0" w:hanging="360"/>
        <w:jc w:val="both"/>
        <w:rPr>
          <w:rFonts w:ascii="Montserrat" w:cs="Montserrat" w:eastAsia="Montserrat" w:hAnsi="Montserrat"/>
          <w:color w:val="162056"/>
        </w:rPr>
      </w:pPr>
      <w:r w:rsidDel="00000000" w:rsidR="00000000" w:rsidRPr="00000000">
        <w:rPr>
          <w:rFonts w:ascii="Montserrat" w:cs="Montserrat" w:eastAsia="Montserrat" w:hAnsi="Montserrat"/>
          <w:color w:val="162056"/>
          <w:rtl w:val="0"/>
        </w:rPr>
        <w:t xml:space="preserve">Orientação para resultados;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1.73228346456688" w:right="0" w:hanging="360"/>
        <w:jc w:val="both"/>
        <w:rPr>
          <w:rFonts w:ascii="Montserrat" w:cs="Montserrat" w:eastAsia="Montserrat" w:hAnsi="Montserrat"/>
          <w:color w:val="162056"/>
        </w:rPr>
      </w:pPr>
      <w:r w:rsidDel="00000000" w:rsidR="00000000" w:rsidRPr="00000000">
        <w:rPr>
          <w:rFonts w:ascii="Montserrat" w:cs="Montserrat" w:eastAsia="Montserrat" w:hAnsi="Montserrat"/>
          <w:color w:val="162056"/>
          <w:rtl w:val="0"/>
        </w:rPr>
        <w:t xml:space="preserve">Facilidade de trabalho sob pressão e com prazos curtos;</w:t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1.73228346456688" w:right="0" w:hanging="360"/>
        <w:jc w:val="both"/>
        <w:rPr>
          <w:rFonts w:ascii="Montserrat" w:cs="Montserrat" w:eastAsia="Montserrat" w:hAnsi="Montserrat"/>
          <w:color w:val="162056"/>
        </w:rPr>
      </w:pPr>
      <w:r w:rsidDel="00000000" w:rsidR="00000000" w:rsidRPr="00000000">
        <w:rPr>
          <w:rFonts w:ascii="Montserrat" w:cs="Montserrat" w:eastAsia="Montserrat" w:hAnsi="Montserrat"/>
          <w:color w:val="162056"/>
          <w:rtl w:val="0"/>
        </w:rPr>
        <w:t xml:space="preserve">Resolução de problemas;</w:t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.73228346456688" w:right="0" w:hanging="360"/>
        <w:jc w:val="both"/>
        <w:rPr>
          <w:rFonts w:ascii="Montserrat" w:cs="Montserrat" w:eastAsia="Montserrat" w:hAnsi="Montserrat"/>
          <w:color w:val="162056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62056"/>
          <w:rtl w:val="0"/>
        </w:rPr>
        <w:t xml:space="preserve">Alta competência para negociações;</w:t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Montserrat" w:cs="Montserrat" w:eastAsia="Montserrat" w:hAnsi="Montserrat"/>
          <w:color w:val="1620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0.6062992125983158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0.6062992125983158"/>
        <w:jc w:val="left"/>
        <w:rPr>
          <w:rFonts w:ascii="Times New Roman" w:cs="Times New Roman" w:eastAsia="Times New Roman" w:hAnsi="Times New Roman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0.6062992125983158"/>
        <w:jc w:val="left"/>
        <w:rPr>
          <w:rFonts w:ascii="Times New Roman" w:cs="Times New Roman" w:eastAsia="Times New Roman" w:hAnsi="Times New Roman"/>
          <w:i w:val="1"/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1984538</wp:posOffset>
            </wp:positionH>
            <wp:positionV relativeFrom="paragraph">
              <wp:posOffset>361950</wp:posOffset>
            </wp:positionV>
            <wp:extent cx="1681163" cy="4483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448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0" w:firstLine="0.6062992125983158"/>
        <w:jc w:val="center"/>
        <w:rPr>
          <w:rFonts w:ascii="Times New Roman" w:cs="Times New Roman" w:eastAsia="Times New Roman" w:hAnsi="Times New Roman"/>
          <w:b w:val="1"/>
          <w:color w:val="ffffff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66"/>
          <w:szCs w:val="66"/>
          <w:rtl w:val="0"/>
        </w:rPr>
        <w:t xml:space="preserve"> 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ffff"/>
            <w:sz w:val="66"/>
            <w:szCs w:val="66"/>
            <w:rtl w:val="0"/>
          </w:rPr>
          <w:t xml:space="preserve">  hasjkdhsa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ind w:left="-851" w:firstLine="0.6062992125983158"/>
        <w:jc w:val="left"/>
        <w:rPr>
          <w:rFonts w:ascii="Montserrat" w:cs="Montserrat" w:eastAsia="Montserrat" w:hAnsi="Montserrat"/>
          <w:i w:val="1"/>
          <w:color w:val="162056"/>
        </w:rPr>
      </w:pPr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footerReference r:id="rId18" w:type="first"/>
      <w:pgSz w:h="16838" w:w="11906" w:orient="portrait"/>
      <w:pgMar w:bottom="938" w:top="1440" w:left="1560" w:right="1440" w:header="645" w:footer="39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Montserrat" w:cs="Montserrat" w:eastAsia="Montserrat" w:hAnsi="Montserrat"/>
        <w:i w:val="1"/>
        <w:color w:val="666666"/>
        <w:sz w:val="18"/>
        <w:szCs w:val="18"/>
      </w:rPr>
    </w:pPr>
    <w:r w:rsidDel="00000000" w:rsidR="00000000" w:rsidRPr="00000000">
      <w:rPr>
        <w:rFonts w:ascii="Montserrat" w:cs="Montserrat" w:eastAsia="Montserrat" w:hAnsi="Montserrat"/>
        <w:i w:val="1"/>
        <w:color w:val="666666"/>
        <w:sz w:val="18"/>
        <w:szCs w:val="18"/>
        <w:rtl w:val="0"/>
      </w:rPr>
      <w:t xml:space="preserve">Grato pela oportunidade desde já.</w:t>
    </w:r>
  </w:p>
  <w:p w:rsidR="00000000" w:rsidDel="00000000" w:rsidP="00000000" w:rsidRDefault="00000000" w:rsidRPr="00000000" w14:paraId="0000002A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Montserrat" w:cs="Montserrat" w:eastAsia="Montserrat" w:hAnsi="Montserrat"/>
        <w:i w:val="1"/>
        <w:color w:val="666666"/>
        <w:sz w:val="18"/>
        <w:szCs w:val="18"/>
      </w:rPr>
    </w:pPr>
    <w:hyperlink r:id="rId1">
      <w:r w:rsidDel="00000000" w:rsidR="00000000" w:rsidRPr="00000000">
        <w:rPr>
          <w:rFonts w:ascii="Montserrat" w:cs="Montserrat" w:eastAsia="Montserrat" w:hAnsi="Montserrat"/>
          <w:i w:val="1"/>
          <w:color w:val="666666"/>
          <w:sz w:val="18"/>
          <w:szCs w:val="18"/>
          <w:rtl w:val="0"/>
        </w:rPr>
        <w:t xml:space="preserve">linkedin.com/in/luiz-godoy-nunes/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>
        <w:rFonts w:ascii="Montserrat" w:cs="Montserrat" w:eastAsia="Montserrat" w:hAnsi="Montserrat"/>
        <w:color w:val="162056"/>
        <w:sz w:val="36"/>
        <w:szCs w:val="36"/>
      </w:rPr>
    </w:pPr>
    <w:hyperlink r:id="rId1">
      <w:r w:rsidDel="00000000" w:rsidR="00000000" w:rsidRPr="00000000">
        <w:rPr>
          <w:rFonts w:ascii="Montserrat" w:cs="Montserrat" w:eastAsia="Montserrat" w:hAnsi="Montserrat"/>
          <w:color w:val="162056"/>
          <w:sz w:val="36"/>
          <w:szCs w:val="36"/>
          <w:rtl w:val="0"/>
        </w:rPr>
        <w:t xml:space="preserve">Luiz Daniel de Go</w:t>
      </w:r>
    </w:hyperlink>
    <w:r w:rsidDel="00000000" w:rsidR="00000000" w:rsidRPr="00000000">
      <w:rPr>
        <w:rFonts w:ascii="Montserrat" w:cs="Montserrat" w:eastAsia="Montserrat" w:hAnsi="Montserrat"/>
        <w:color w:val="162056"/>
        <w:sz w:val="36"/>
        <w:szCs w:val="36"/>
        <w:rtl w:val="0"/>
      </w:rPr>
      <w:t xml:space="preserve">doy Nunes</w:t>
    </w:r>
  </w:p>
  <w:p w:rsidR="00000000" w:rsidDel="00000000" w:rsidP="00000000" w:rsidRDefault="00000000" w:rsidRPr="00000000" w14:paraId="0000002C">
    <w:pPr>
      <w:jc w:val="center"/>
      <w:rPr>
        <w:rFonts w:ascii="Montserrat" w:cs="Montserrat" w:eastAsia="Montserrat" w:hAnsi="Montserrat"/>
        <w:color w:val="666666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666666"/>
        <w:sz w:val="20"/>
        <w:szCs w:val="20"/>
        <w:rtl w:val="0"/>
      </w:rPr>
      <w:t xml:space="preserve">luiz.nunes</w:t>
    </w:r>
    <w:hyperlink r:id="rId2">
      <w:r w:rsidDel="00000000" w:rsidR="00000000" w:rsidRPr="00000000">
        <w:rPr>
          <w:rFonts w:ascii="Montserrat" w:cs="Montserrat" w:eastAsia="Montserrat" w:hAnsi="Montserrat"/>
          <w:color w:val="666666"/>
          <w:sz w:val="20"/>
          <w:szCs w:val="20"/>
          <w:rtl w:val="0"/>
        </w:rPr>
        <w:t xml:space="preserve">@edenred.com</w:t>
      </w:r>
    </w:hyperlink>
    <w:r w:rsidDel="00000000" w:rsidR="00000000" w:rsidRPr="00000000">
      <w:rPr>
        <w:rFonts w:ascii="Montserrat" w:cs="Montserrat" w:eastAsia="Montserrat" w:hAnsi="Montserrat"/>
        <w:color w:val="666666"/>
        <w:sz w:val="20"/>
        <w:szCs w:val="20"/>
        <w:rtl w:val="0"/>
      </w:rPr>
      <w:t xml:space="preserve"> • 51 99785-7549</w:t>
    </w:r>
  </w:p>
  <w:p w:rsidR="00000000" w:rsidDel="00000000" w:rsidP="00000000" w:rsidRDefault="00000000" w:rsidRPr="00000000" w14:paraId="0000002D">
    <w:pPr>
      <w:jc w:val="center"/>
      <w:rPr>
        <w:rFonts w:ascii="Montserrat" w:cs="Montserrat" w:eastAsia="Montserrat" w:hAnsi="Montserrat"/>
        <w:color w:val="6666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ind w:left="-1133.8582677165355" w:right="-727.7952755905511" w:firstLine="0"/>
      <w:jc w:val="center"/>
      <w:rPr>
        <w:color w:val="7fc2e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keepNext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icketlog.com.br" TargetMode="External"/><Relationship Id="rId10" Type="http://schemas.openxmlformats.org/officeDocument/2006/relationships/hyperlink" Target="https://www.ticketlog.com.br" TargetMode="External"/><Relationship Id="rId13" Type="http://schemas.openxmlformats.org/officeDocument/2006/relationships/hyperlink" Target="https://www.swanhoteis.com.br" TargetMode="External"/><Relationship Id="rId12" Type="http://schemas.openxmlformats.org/officeDocument/2006/relationships/hyperlink" Target="https://www.swanhoteis.com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i.edu.br/idiomas/qi-fly/" TargetMode="External"/><Relationship Id="rId15" Type="http://schemas.openxmlformats.org/officeDocument/2006/relationships/hyperlink" Target="https://www.linkedin.com/in/luiz-godoy-nunes/" TargetMode="External"/><Relationship Id="rId14" Type="http://schemas.openxmlformats.org/officeDocument/2006/relationships/image" Target="media/image1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unisinos.br/vestibular/curso/analise-e-desenvolvimento-de-sistemas/sao-leopoldo" TargetMode="External"/><Relationship Id="rId18" Type="http://schemas.openxmlformats.org/officeDocument/2006/relationships/footer" Target="footer2.xml"/><Relationship Id="rId7" Type="http://schemas.openxmlformats.org/officeDocument/2006/relationships/hyperlink" Target="https://www.unisinos.br/vestibular/curso/analise-e-desenvolvimento-de-sistemas/sao-leopoldo" TargetMode="External"/><Relationship Id="rId8" Type="http://schemas.openxmlformats.org/officeDocument/2006/relationships/hyperlink" Target="https://qi.edu.br/idiomas/qi-fl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luiz-godoy-nunes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br.linkedin.com/in/luiz-godoy-nunes" TargetMode="External"/><Relationship Id="rId2" Type="http://schemas.openxmlformats.org/officeDocument/2006/relationships/hyperlink" Target="mailto:luiz.nunes@edenr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