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Reunião de início · Etapa 2 · MatchPoint</w:t>
      </w:r>
    </w:p>
    <w:p>
      <w:pPr>
        <w:spacing w:after="160"/>
      </w:pPr>
      <w:r>
        <w:rPr>
          <w:color w:val="5F6B66"/>
        </w:rPr>
        <w:t xml:space="preserve">27/10/2026 · @nfsistemas</w:t>
      </w:r>
    </w:p>
    <w:p>
      <w:pPr>
        <w:spacing w:after="120"/>
      </w:pPr>
      <w:r>
        <w:t xml:space="preserve">A reunião abre a Etapa 2: em 50 minutos todo mundo sai sabendo o que vai programar, com quem e até quando.</w:t>
      </w:r>
    </w:p>
    <w:p>
      <w:pPr>
        <w:pStyle w:val="Heading1"/>
      </w:pPr>
      <w:r>
        <w:t xml:space="preserve">Presença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2600"/>
        <w:gridCol w:w="3138"/>
      </w:tblGrid>
      <w:tr>
        <w:trPr>
          <w:cantSplit/>
          <w:tblHeader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Pessoa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Presente?</w:t>
            </w:r>
          </w:p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Tem PC ou notebook?</w:t>
            </w:r>
          </w:p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Dá para usar o Android Studio?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Gabriel Castro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Eduardo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Túlio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Weslei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Gabriel Marini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Gabriel Sousa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</w:pPr>
      <w:r>
        <w:t xml:space="preserve">Pauta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Tempo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Assunto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Fechamento da Etapa 1 e da feira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que a Etapa 2 entrega e o prazo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Duplas e subtarefas no Jira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Ordem de trabalho e dependências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Como vamos trabalhar: branches, PRs e revisão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Brandbook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min</w:t>
            </w:r>
          </w:p>
        </w:tc>
        <w:tc>
          <w:tcPr>
            <w:tcW w:type="dxa" w:w="8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Decisões e próximos passos</w:t>
            </w:r>
          </w:p>
        </w:tc>
      </w:tr>
    </w:tbl>
    <w:p>
      <w:pPr>
        <w:pStyle w:val="Heading1"/>
      </w:pPr>
      <w:r>
        <w:t xml:space="preserve">O que a Etapa 2 entrega</w:t>
      </w:r>
    </w:p>
    <w:p>
      <w:pPr>
        <w:spacing w:after="120"/>
      </w:pPr>
      <w:r>
        <w:t xml:space="preserve">A Etapa 2 monta o esqueleto do app de verdade em Flutter + Supabase, e termina na sexta, </w:t>
      </w:r>
      <w:r>
        <w:rPr>
          <w:b/>
          <w:bCs/>
        </w:rPr>
        <w:t xml:space="preserve">27/11/2026</w:t>
      </w:r>
      <w:r>
        <w:t xml:space="preserve">. Pelo roadmap, são quatro entregas, e todo mundo programa: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Repositório configurado com a stack (Flutter + Supabase).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criado com as tabelas do DER, já com as regras de acesso (RLS).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e cadastro de professor e aluno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Navegação básica: rotas e telas vazias do professor e do aluno.</w:t>
      </w:r>
    </w:p>
    <w:p>
      <w:pPr>
        <w:spacing w:after="120" w:before="120"/>
      </w:pPr>
      <w:r>
        <w:rPr>
          <w:b/>
          <w:bCs/>
        </w:rPr>
        <w:t xml:space="preserve">Está pronto quando:</w:t>
      </w:r>
      <w:r>
        <w:t xml:space="preserve"> alguém se cadastra como professor ou aluno no celular, faz login e cai nas telas do seu perfil, com os dados salvos no Supabase. As funcionalidades (aulas, presença, avaliação, ranking) ficam para as Etapas 3 e 4.</w:t>
      </w:r>
    </w:p>
    <w:p>
      <w:pPr>
        <w:spacing w:after="120"/>
      </w:pPr>
      <w:r>
        <w:t xml:space="preserve">O protótipo da feira serve de referência para o visual e para as regras.</w:t>
      </w:r>
    </w:p>
    <w:p>
      <w:pPr>
        <w:pStyle w:val="Heading1"/>
      </w:pPr>
      <w:r>
        <w:t xml:space="preserve">Duplas e subtarefas</w:t>
      </w:r>
    </w:p>
    <w:p>
      <w:pPr>
        <w:spacing w:after="120"/>
      </w:pPr>
      <w:r>
        <w:t xml:space="preserve">Cada dupla é dona de um bloco, e cada subtarefa vira um PR. As 21 subtarefas estão no Jira (KAN-34 a KAN-54). A coluna Responsável fica em branco: na reunião, cada dupla divide os seus cards entre os dois, e depois o Jira é atualizado.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738"/>
        <w:gridCol w:w="3600"/>
      </w:tblGrid>
      <w:tr>
        <w:trPr>
          <w:cantSplit/>
          <w:tblHeader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Bloco</w:t>
            </w:r>
          </w:p>
        </w:tc>
        <w:tc>
          <w:tcPr>
            <w:tcW w:type="dxa" w:w="4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O que é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Dupla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4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Projeto e ferramentas (KAN-28 e KAN-29)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4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Tabelas e regras de acesso (KAN-30)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Gabriel Castro e Eduardo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4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e cadastro (KAN-31)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Túlio e Weslei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4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 e navegação (KAN-32)</w:t>
            </w:r>
          </w:p>
        </w:tc>
        <w:tc>
          <w:tcPr>
            <w:tcW w:type="dxa" w:w="3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Gabriel Marini e Gabriel Sousa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8"/>
        <w:gridCol w:w="1100"/>
        <w:gridCol w:w="1700"/>
        <w:gridCol w:w="1000"/>
      </w:tblGrid>
      <w:tr>
        <w:trPr>
          <w:cantSplit/>
          <w:tblHeader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Subtarefa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Bloco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Responsável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43"/>
              </w:rPr>
              <w:t xml:space="preserve">Prazo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KAN-38 · Fluxo de branches, modelo de PR e proteção da main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 ✓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KAN-34 · Criar o projeto Flutter com estrutura de pastas e lints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 ✓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KAN-35 · Conectar o supabase_flutter com a chave fora do código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 ✓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KAN-39 · GitHub Actions com flutter analyze e testes em todo PR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 ✓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KAN-37 · README de como rodar o projeto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Luiz ✓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KAN-36 · Ambiente de todos rodando o projeto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</w:t>
            </w:r>
          </w:p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KAN-40 · Migração com as tabelas do DER no Supabase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KAN-41 · Gatilho que cria o usuario ao se cadastrar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KAN-42 · Políticas RLS por perfil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KAN-43 · View ranking_turma e conferência dos CHECKs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KAN-44 · Dados de teste (fundamentos e turma de exemplo)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Banco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KAN-50 · Tema do app em Flutter seguindo o brandbook: cores, fontes e componentes base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KAN-51 · go_router com redirecionamento por perfil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KAN-52 · Barra inferior e telas vazias do professor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KAN-53 · Barra inferior e telas vazias do aluno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KAN-54 · Ícone e tela de abertura do app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Visual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KAN-45 · Tela de login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KAN-46 · Tela de cadastro com escolha de perfil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KAN-47 · Recuperar senha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KAN-48 · Sessão salva e botão de sair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27/11</w:t>
            </w:r>
          </w:p>
        </w:tc>
      </w:tr>
      <w:tr>
        <w:trPr>
          <w:cantSplit/>
          <w:tblHeader w:val="off"/>
        </w:trPr>
        <w:tc>
          <w:tcPr>
            <w:tcW w:type="dxa" w:w="58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KAN-49 · Validação dos formulários e mensagens de erro</w:t>
            </w:r>
          </w:p>
        </w:tc>
        <w:tc>
          <w:tcPr>
            <w:tcW w:type="dxa" w:w="11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27/11</w:t>
            </w:r>
          </w:p>
        </w:tc>
      </w:tr>
    </w:tbl>
    <w:p>
      <w:pPr>
        <w:spacing w:after="120" w:before="80"/>
      </w:pPr>
      <w:r>
        <w:t xml:space="preserve">✓ = pronto. As subtarefas da base já foram entregues em 27/10 (PRs #8 a #12 no GitHub).</w:t>
      </w:r>
    </w:p>
    <w:p>
      <w:pPr>
        <w:pStyle w:val="Heading1"/>
      </w:pPr>
      <w:r>
        <w:t xml:space="preserve">Computadores e ambiente</w:t>
      </w:r>
    </w:p>
    <w:p>
      <w:pPr>
        <w:spacing w:after="120"/>
      </w:pPr>
      <w:r>
        <w:t xml:space="preserve">Todo mundo instala o Flutter e o Android Studio até 06/11 (KAN-36), seguindo o guia em </w:t>
      </w:r>
      <w:r>
        <w:rPr>
          <w:rFonts w:ascii="Consolas" w:cs="Consolas" w:eastAsia="Consolas" w:hAnsi="Consolas"/>
          <w:sz w:val="19"/>
          <w:szCs w:val="19"/>
        </w:rPr>
        <w:t xml:space="preserve">app/README.md</w:t>
      </w:r>
      <w:r>
        <w:t xml:space="preserve"> no repositório. O Android Studio instala o Android SDK e cria o emulador, um celular virtual no computador; o código pode ser escrito no VS Code. Para aguentar, o computador precisa de pelo menos 8 GB de RAM (16 GB é o ideal) e uns 16 GB livres no disco. As colunas da tabela de presença, no começo do documento, servem para anotar isso.</w:t>
      </w:r>
    </w:p>
    <w:p>
      <w:pPr>
        <w:spacing w:after="120"/>
      </w:pPr>
      <w:r>
        <w:t xml:space="preserve">Se o computador não aguentar o emulador: quem tem celular Android testa nele pelo cabo USB, com a depuração USB ativada. Quem não tem testa no Chrome (</w:t>
      </w:r>
      <w:r>
        <w:rPr>
          <w:rFonts w:ascii="Consolas" w:cs="Consolas" w:eastAsia="Consolas" w:hAnsi="Consolas"/>
          <w:sz w:val="19"/>
          <w:szCs w:val="19"/>
        </w:rPr>
        <w:t xml:space="preserve">flutter run -d chrome</w:t>
      </w:r>
      <w:r>
        <w:t xml:space="preserve">) e pede para alguém da dupla testar no Android antes do PR.</w:t>
      </w:r>
    </w:p>
    <w:p>
      <w:pPr>
        <w:pStyle w:val="Heading1"/>
      </w:pPr>
      <w:r>
        <w:t xml:space="preserve">Ordem de trabalho</w:t>
      </w:r>
    </w:p>
    <w:p>
      <w:pPr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6"/>
          <w:sz w:val="18"/>
          <w:szCs w:val="18"/>
        </w:rPr>
        <w:t xml:space="preserve">Etapa 2 · blocos por semana até 27/11</w:t>
      </w:r>
    </w:p>
    <w:p>
      <w:pPr>
        <w:spacing w:after="120"/>
      </w:pPr>
      <w:r>
        <w:t xml:space="preserve">A base do Luiz destrava todo mundo, por isso fica pronta primeiro, em 06/11. O banco não depende do projeto Flutter e começa já. Ele libera o cadastro em 13/11, a tempo do login usar.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18"/>
              <w:bottom w:val="none" w:color="FFFFFF" w:sz="0"/>
              <w:right w:val="none" w:color="FFFFFF" w:sz="0"/>
            </w:tcBorders>
            <w:shd w:fill="F3F7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43"/>
              </w:rPr>
              <w:t xml:space="preserve">Aviso para Gabriel Castro e Eduardo</w:t>
            </w:r>
          </w:p>
          <w:p>
            <w:pPr>
              <w:spacing w:after="120"/>
            </w:pPr>
            <w:r>
              <w:t xml:space="preserve">Antes de criar as tabelas, confiram no DER três pontos que as próximas etapas vão precisar: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Partida entre turmas diferentes:</w:t>
            </w:r>
            <w:r>
              <w:t xml:space="preserve"> a tabela de partidas precisa aceitar alunos de turmas diferentes. A conexão entre turmas e o torneio interclasse dependem disso.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Modalidade:</w:t>
            </w:r>
            <w:r>
              <w:t xml:space="preserve"> a turma precisa de um campo de modalidade (tênis ou beach tennis), e os fundamentos precisam estar ligados a uma modalidade.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Partida em dupla:</w:t>
            </w:r>
            <w:r>
              <w:t xml:space="preserve"> a partida precisa aceitar dois jogadores de cada lado, porque no beach tennis o jogo é sempre em dupla.</w:t>
            </w:r>
          </w:p>
          <w:p>
            <w:pPr>
              <w:spacing w:before="80"/>
            </w:pPr>
            <w:r>
              <w:t xml:space="preserve">É uma checagem rápida agora e evita refazer o banco lá na frente.</w:t>
            </w:r>
          </w:p>
        </w:tc>
      </w:tr>
    </w:tbl>
    <w:p>
      <w:pPr>
        <w:pStyle w:val="Heading1"/>
      </w:pPr>
      <w:r>
        <w:t xml:space="preserve">Como vamos trabalhar</w:t>
      </w:r>
    </w:p>
    <w:p>
      <w:pPr>
        <w:spacing w:after="120"/>
      </w:pPr>
      <w:r>
        <w:t xml:space="preserve">Regra principal: ninguém commita direto na main. Todo código entra por PR revisado. O passo a passo completo está no </w:t>
      </w:r>
      <w:r>
        <w:rPr>
          <w:rFonts w:ascii="Consolas" w:cs="Consolas" w:eastAsia="Consolas" w:hAnsi="Consolas"/>
          <w:sz w:val="19"/>
          <w:szCs w:val="19"/>
        </w:rPr>
        <w:t xml:space="preserve">CONTRIBUTING.md</w:t>
      </w:r>
      <w:r>
        <w:t xml:space="preserve"> do repositório.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Pegue uma subtarefa no Jira e mova para </w:t>
      </w:r>
      <w:r>
        <w:rPr>
          <w:b/>
          <w:bCs/>
        </w:rPr>
        <w:t xml:space="preserve">Em andamento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Crie uma branch com o número do card: </w:t>
      </w:r>
      <w:r>
        <w:rPr>
          <w:rFonts w:ascii="Consolas" w:cs="Consolas" w:eastAsia="Consolas" w:hAnsi="Consolas"/>
          <w:sz w:val="19"/>
          <w:szCs w:val="19"/>
        </w:rPr>
        <w:t xml:space="preserve">kan-45-tela-login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Faça PRs pequenos, um por subtarefa, com o número do card no título.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Alguém de </w:t>
      </w:r>
      <w:r>
        <w:rPr>
          <w:b/>
          <w:bCs/>
        </w:rPr>
        <w:t xml:space="preserve">outra dupla</w:t>
      </w:r>
      <w:r>
        <w:t xml:space="preserve"> revisa o PR, e a verificação automática precisa estar verde.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Mova o card para </w:t>
      </w:r>
      <w:r>
        <w:rPr>
          <w:b/>
          <w:bCs/>
        </w:rPr>
        <w:t xml:space="preserve">Em revisão</w:t>
      </w:r>
      <w:r>
        <w:t xml:space="preserve"> quando abrir o PR e para </w:t>
      </w:r>
      <w:r>
        <w:rPr>
          <w:b/>
          <w:bCs/>
        </w:rPr>
        <w:t xml:space="preserve">Concluído</w:t>
      </w:r>
      <w:r>
        <w:t xml:space="preserve"> depois do merge.</w:t>
      </w:r>
    </w:p>
    <w:p>
      <w:pPr>
        <w:spacing w:after="60" w:before="120"/>
      </w:pPr>
      <w:r>
        <w:t xml:space="preserve">Cuidados: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Chaves do Supabase nunca vão para o código. A chave </w:t>
      </w:r>
      <w:r>
        <w:rPr>
          <w:rFonts w:ascii="Consolas" w:cs="Consolas" w:eastAsia="Consolas" w:hAnsi="Consolas"/>
          <w:sz w:val="19"/>
          <w:szCs w:val="19"/>
        </w:rPr>
        <w:t xml:space="preserve">service_role</w:t>
      </w:r>
      <w:r>
        <w:t xml:space="preserve"> fica só com o Luiz.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Travou por mais de um dia? Avise no grupo. Uma subtarefa parada segura a dupla seguinte.</w:t>
      </w:r>
    </w:p>
    <w:p>
      <w:pPr>
        <w:pStyle w:val="Heading1"/>
      </w:pPr>
      <w:r>
        <w:t xml:space="preserve">Brandbook</w:t>
      </w:r>
    </w:p>
    <w:p>
      <w:pPr>
        <w:spacing w:after="120"/>
      </w:pPr>
      <w:r>
        <w:t xml:space="preserve">O brandbook que está no repositório é só de teste, e o card dele (KAN-33) continua aberto. O protótipo da feira usa o verde #1F6F43, o amarelo-bola #D7F05A e o coral #F06F51, mas isso ainda não foi fechado como oficial.</w:t>
      </w:r>
    </w:p>
    <w:p>
      <w:pPr>
        <w:spacing w:after="120"/>
      </w:pPr>
      <w:r>
        <w:rPr>
          <w:b/>
          <w:bCs/>
        </w:rPr>
        <w:t xml:space="preserve">Prazo: 06/11.</w:t>
      </w:r>
      <w:r>
        <w:t xml:space="preserve"> O brandbook precisa ficar pronto antes do tema do app (KAN-50, prazo 13/11), porque o tema usa as cores e as fontes definidas nele. No Jira, o KAN-50 está marcado como bloqueado pelo KAN-33.</w:t>
      </w:r>
    </w:p>
    <w:p>
      <w:pPr>
        <w:spacing w:after="60"/>
      </w:pPr>
      <w:r>
        <w:t xml:space="preserve">A decidir na reunião: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Quem fecha o brandbook oficial até 06/11.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Ficamos com as cores do protótipo ou com as do Figma do Gabriel?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Logo e fontes finais do MatchPoint.</w:t>
      </w:r>
    </w:p>
    <w:p>
      <w:pPr>
        <w:pStyle w:val="Heading1"/>
      </w:pPr>
      <w:r>
        <w:t xml:space="preserve">Ideias para as próximas etapas</w:t>
      </w:r>
    </w:p>
    <w:p>
      <w:pPr>
        <w:spacing w:after="120"/>
      </w:pPr>
      <w:r>
        <w:t xml:space="preserve">As ideias da última reunião ficam para depois da Etapa 2, porque nenhuma funciona sem a base do app pronta.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Registro de partidas:</w:t>
      </w:r>
      <w:r>
        <w:t xml:space="preserve"> Etapa 3. Já está nos requisitos, no DER e no protótipo.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Pontuação de partidas entre alunos:</w:t>
      </w:r>
      <w:r>
        <w:t xml:space="preserve"> Etapa 3 ou 4, com o ranking.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Pedido de amizade entre usuários:</w:t>
      </w:r>
      <w:r>
        <w:t xml:space="preserve"> depois da entrega principal. Precisa de tabela, telas e regras de privacidade.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Conexão entre turmas diferentes:</w:t>
      </w:r>
      <w:r>
        <w:t xml:space="preserve"> depois da entrega principal. Mexe nas regras de acesso, que hoje separam por turma.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Torneio interclasse:</w:t>
      </w:r>
      <w:r>
        <w:t xml:space="preserve"> fase final, se sobrar tempo. Depende das partidas, da pontuação e da conexão entre turmas.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Beach tennis como modalidade:</w:t>
      </w:r>
      <w:r>
        <w:t xml:space="preserve"> depois da entrega principal, dentro do próprio MatchPoint, e não como app separado. Quase tudo é igual (turmas, aulas, presença, avaliação, ranking). Muda a lista de fundamentos, a partida, que é sempre em dupla, e a pontuação. Pode virar o bloco de uma dupla numa etapa futura.</w:t>
      </w:r>
    </w:p>
    <w:p>
      <w:pPr>
        <w:pStyle w:val="Heading1"/>
      </w:pPr>
      <w:r>
        <w:t xml:space="preserve">Decisões e próximos passos</w:t>
      </w:r>
    </w:p>
    <w:p>
      <w:pPr>
        <w:spacing w:after="60"/>
      </w:pPr>
      <w:r>
        <w:t xml:space="preserve">A decidir na reunião: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Dia e horário de um check-in semanal curto (15 minutos) até 27/11.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Quem de cada dupla fica com cada card (coluna Responsável da tabela de subtarefas).</w:t>
      </w:r>
    </w:p>
    <w:p>
      <w:pPr>
        <w:spacing w:after="60" w:before="120"/>
      </w:pPr>
      <w:r>
        <w:t xml:space="preserve">Próximos passos: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Convidar o Túlio para o Jira e acertar a conta do Weslei (hoje tem 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Todos instalam o Flutter e o Android Studio até 06/11 (KAN-36)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Gabriel Castro e Eduardo começam o banco já, porque ele não depende do projeto Flutter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Gabriel Castro e Eduardo conferem no DER os três pontos do aviso (turmas diferentes, modalidade e partida em dupla), antes de criar as tabelas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Luiz entrega a base do projeto até 06/11, para as duplas começarem (entregue em 27/10)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66"/>
        <w:sz w:val="16"/>
        <w:szCs w:val="16"/>
      </w:rPr>
      <w:t xml:space="preserve">Reunião de início · Etapa 2 · MatchPoint · página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PAGE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☑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b/>
      <w:bCs/>
      <w:color w:val="1F6F43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6F43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301eede24df6d8da8706db76e56b6d35ae5f0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2026-10-30T11:16:14.292Z</dcterms:created>
  <dcterms:modified xsi:type="dcterms:W3CDTF">2026-10-30T11:16:14.293Z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