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Roteiro da apresentação · Etapa 1 · MatchPoint</w:t>
      </w:r>
    </w:p>
    <w:p>
      <w:pPr/>
      <w:r>
        <w:t xml:space="preserve">Como </w:t>
      </w:r>
      <w:r>
        <w:t xml:space="preserve">Oct 23, 2026</w:t>
      </w:r>
      <w:r>
        <w:t xml:space="preserve"> · @nfsistemas</w:t>
      </w:r>
    </w:p>
    <w:p>
      <w:pPr/>
      <w:r>
        <w:t xml:space="preserve">Cada dupla fala da parte que fez. São uns 12 minutos no total. Não precisa decorar nada, é só falar com as suas palavras.</w:t>
      </w:r>
    </w:p>
    <w:p>
      <w:pPr>
        <w:pStyle w:val="Heading2"/>
      </w:pPr>
      <w:r>
        <w:t xml:space="preserve">Ordem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45"/>
        <w:gridCol w:w="6041"/>
        <w:gridCol w:w="1172"/>
      </w:tblGrid>
      <w:tr>
        <w:trPr>
          <w:tblHeader/>
        </w:trPr>
        <w:tc>
          <w:tcPr>
            <w:tcW w:w="2145" w:type="dxa"/>
            <w:shd w:val="clear" w:color="auto" w:fill="F2F2F2"/>
          </w:tcPr>
          <w:p>
            <w:pPr/>
            <w:r>
              <w:t xml:space="preserve">Quem</w:t>
            </w:r>
          </w:p>
        </w:tc>
        <w:tc>
          <w:tcPr>
            <w:tcW w:w="6041" w:type="dxa"/>
            <w:shd w:val="clear" w:color="auto" w:fill="F2F2F2"/>
          </w:tcPr>
          <w:p>
            <w:pPr/>
            <w:r>
              <w:t xml:space="preserve">Slides</w:t>
            </w:r>
          </w:p>
        </w:tc>
        <w:tc>
          <w:tcPr>
            <w:tcW w:w="1172" w:type="dxa"/>
            <w:shd w:val="clear" w:color="auto" w:fill="F2F2F2"/>
          </w:tcPr>
          <w:p>
            <w:pPr/>
            <w:r>
              <w:t xml:space="preserve">Tempo</w:t>
            </w:r>
          </w:p>
        </w:tc>
      </w:tr>
      <w:tr>
        <w:tc>
          <w:tcPr>
            <w:tcW w:w="2145" w:type="dxa"/>
          </w:tcPr>
          <w:p>
            <w:pPr/>
            <w:r>
              <w:t xml:space="preserve">Luiz</w:t>
            </w:r>
          </w:p>
        </w:tc>
        <w:tc>
          <w:tcPr>
            <w:tcW w:w="6041" w:type="dxa"/>
          </w:tcPr>
          <w:p>
            <w:pPr/>
            <w:r>
              <w:t xml:space="preserve">1 · Capa</w:t>
            </w:r>
          </w:p>
        </w:tc>
        <w:tc>
          <w:tcPr>
            <w:tcW w:w="1172" w:type="dxa"/>
          </w:tcPr>
          <w:p>
            <w:pPr/>
            <w:r>
              <w:t xml:space="preserve">1 min</w:t>
            </w:r>
          </w:p>
        </w:tc>
      </w:tr>
      <w:tr>
        <w:tc>
          <w:tcPr>
            <w:tcW w:w="2145" w:type="dxa"/>
          </w:tcPr>
          <w:p>
            <w:pPr/>
            <w:r>
              <w:t xml:space="preserve">Biel e Túlio</w:t>
            </w:r>
          </w:p>
        </w:tc>
        <w:tc>
          <w:tcPr>
            <w:tcW w:w="6041" w:type="dxa"/>
          </w:tcPr>
          <w:p>
            <w:pPr/>
            <w:r>
              <w:t xml:space="preserve">2 a 5 · Tênis em alta, problema, solução e regras</w:t>
            </w:r>
          </w:p>
        </w:tc>
        <w:tc>
          <w:tcPr>
            <w:tcW w:w="1172" w:type="dxa"/>
          </w:tcPr>
          <w:p>
            <w:pPr/>
            <w:r>
              <w:t xml:space="preserve">3 min</w:t>
            </w:r>
          </w:p>
        </w:tc>
      </w:tr>
      <w:tr>
        <w:tc>
          <w:tcPr>
            <w:tcW w:w="2145" w:type="dxa"/>
          </w:tcPr>
          <w:p>
            <w:pPr/>
            <w:r>
              <w:t xml:space="preserve">Pegador e Du</w:t>
            </w:r>
          </w:p>
        </w:tc>
        <w:tc>
          <w:tcPr>
            <w:tcW w:w="6041" w:type="dxa"/>
          </w:tcPr>
          <w:p>
            <w:pPr/>
            <w:r>
              <w:t xml:space="preserve">6 e 7 · Arquitetura e banco</w:t>
            </w:r>
          </w:p>
        </w:tc>
        <w:tc>
          <w:tcPr>
            <w:tcW w:w="1172" w:type="dxa"/>
          </w:tcPr>
          <w:p>
            <w:pPr/>
            <w:r>
              <w:t xml:space="preserve">3 min</w:t>
            </w:r>
          </w:p>
        </w:tc>
      </w:tr>
      <w:tr>
        <w:tc>
          <w:tcPr>
            <w:tcW w:w="2145" w:type="dxa"/>
          </w:tcPr>
          <w:p>
            <w:pPr/>
            <w:r>
              <w:t xml:space="preserve">Wesley e Teto</w:t>
            </w:r>
          </w:p>
        </w:tc>
        <w:tc>
          <w:tcPr>
            <w:tcW w:w="6041" w:type="dxa"/>
          </w:tcPr>
          <w:p>
            <w:pPr/>
            <w:r>
              <w:t xml:space="preserve">8 · Protótipo funcionando</w:t>
            </w:r>
          </w:p>
        </w:tc>
        <w:tc>
          <w:tcPr>
            <w:tcW w:w="1172" w:type="dxa"/>
          </w:tcPr>
          <w:p>
            <w:pPr/>
            <w:r>
              <w:t xml:space="preserve">4 min</w:t>
            </w:r>
          </w:p>
        </w:tc>
      </w:tr>
      <w:tr>
        <w:tc>
          <w:tcPr>
            <w:tcW w:w="2145" w:type="dxa"/>
          </w:tcPr>
          <w:p>
            <w:pPr/>
            <w:r>
              <w:t xml:space="preserve">Luiz</w:t>
            </w:r>
          </w:p>
        </w:tc>
        <w:tc>
          <w:tcPr>
            <w:tcW w:w="6041" w:type="dxa"/>
          </w:tcPr>
          <w:p>
            <w:pPr/>
            <w:r>
              <w:t xml:space="preserve">9, 10 e 11 · Fechamento</w:t>
            </w:r>
          </w:p>
        </w:tc>
        <w:tc>
          <w:tcPr>
            <w:tcW w:w="1172" w:type="dxa"/>
          </w:tcPr>
          <w:p>
            <w:pPr/>
            <w:r>
              <w:t xml:space="preserve">1 min</w:t>
            </w:r>
          </w:p>
        </w:tc>
      </w:tr>
    </w:tbl>
    <w:p>
      <w:pPr>
        <w:pStyle w:val="Heading2"/>
      </w:pPr>
      <w:r>
        <w:t xml:space="preserve">O que cada um fala</w:t>
      </w:r>
    </w:p>
    <w:p>
      <w:pPr/>
      <w:r>
        <w:rPr>
          <w:b/>
        </w:rPr>
        <w:t xml:space="preserve">Luiz (abertura):</w:t>
      </w:r>
      <w:r>
        <w:t xml:space="preserve"> "Esse é o MatchPoint, um app para professor de tênis organizar as aulas e o aluno acompanhar a evolução." Apresenta a galera.</w:t>
      </w:r>
    </w:p>
    <w:p>
      <w:pPr/>
      <w:r>
        <w:rPr>
          <w:b/>
        </w:rPr>
        <w:t xml:space="preserve">Biel (problema e solução):</w:t>
      </w:r>
    </w:p>
    <w:p>
      <w:pPr>
        <w:pStyle w:val="ListParagraph"/>
        <w:numPr>
          <w:ilvl w:val="0"/>
          <w:numId w:val="2"/>
        </w:numPr>
      </w:pPr>
      <w:r>
        <w:t xml:space="preserve">Hoje tudo é no papel e no WhatsApp, e fica uma bagunça.</w:t>
      </w:r>
    </w:p>
    <w:p>
      <w:pPr>
        <w:pStyle w:val="ListParagraph"/>
        <w:numPr>
          <w:ilvl w:val="0"/>
          <w:numId w:val="2"/>
        </w:numPr>
      </w:pPr>
      <w:r>
        <w:t xml:space="preserve">O app resolve: agenda, presença, nota por fundamento e ranking da turma.</w:t>
      </w:r>
    </w:p>
    <w:p>
      <w:pPr/>
      <w:r>
        <w:rPr>
          <w:b/>
        </w:rPr>
        <w:t xml:space="preserve">Túlio (regras):</w:t>
      </w:r>
    </w:p>
    <w:p>
      <w:pPr>
        <w:pStyle w:val="ListParagraph"/>
        <w:numPr>
          <w:ilvl w:val="0"/>
          <w:numId w:val="3"/>
        </w:numPr>
      </w:pPr>
      <w:r>
        <w:t xml:space="preserve">Escolhe 3 regras do slide. Por exemplo: no máximo 6 alunos por aula, confirmar presença até 4h antes e o placar só vale se o outro confirmar.</w:t>
      </w:r>
    </w:p>
    <w:p>
      <w:pPr>
        <w:pStyle w:val="ListParagraph"/>
        <w:numPr>
          <w:ilvl w:val="0"/>
          <w:numId w:val="3"/>
        </w:numPr>
      </w:pPr>
      <w:r>
        <w:t xml:space="preserve">"As regras ficam no banco, então nem burlando a tela dá para passar."</w:t>
      </w:r>
    </w:p>
    <w:p>
      <w:pPr/>
      <w:r>
        <w:rPr>
          <w:b/>
        </w:rPr>
        <w:t xml:space="preserve">Números do tênis (para o </w:t>
      </w:r>
      <w:r>
        <w:rPr>
          <w:b/>
        </w:rPr>
        <w:t xml:space="preserve">T</w:t>
      </w:r>
      <w:r>
        <w:rPr>
          <w:b/>
        </w:rPr>
        <w:t xml:space="preserve">et</w:t>
      </w:r>
      <w:r>
        <w:rPr>
          <w:b/>
        </w:rPr>
        <w:t xml:space="preserve">o</w:t>
      </w:r>
      <w:r>
        <w:rPr>
          <w:b/>
        </w:rPr>
        <w:t xml:space="preserve"> abrir o problema):</w:t>
      </w:r>
    </w:p>
    <w:p>
      <w:pPr>
        <w:pStyle w:val="ListParagraph"/>
        <w:numPr>
          <w:ilvl w:val="0"/>
          <w:numId w:val="4"/>
        </w:numPr>
      </w:pPr>
      <w:r>
        <w:t xml:space="preserve">O tênis quase dobrou em 5 anos no Brasil: eram </w:t>
      </w:r>
      <w:r>
        <w:rPr>
          <w:b/>
        </w:rPr>
        <w:t xml:space="preserve">2,2 milhões</w:t>
      </w:r>
      <w:r>
        <w:t xml:space="preserve"> de jogadores em 2019 e chegaram a </w:t>
      </w:r>
      <w:r>
        <w:rPr>
          <w:b/>
        </w:rPr>
        <w:t xml:space="preserve">4,1 milhões</w:t>
      </w:r>
      <w:r>
        <w:t xml:space="preserve"> em 2024 (ITF). É a contagem nacional mais recente: não saiu outra depois.</w:t>
      </w:r>
    </w:p>
    <w:p>
      <w:pPr>
        <w:pStyle w:val="ListParagraph"/>
        <w:numPr>
          <w:ilvl w:val="0"/>
          <w:numId w:val="4"/>
        </w:numPr>
      </w:pPr>
      <w:r>
        <w:t xml:space="preserve">E continuou crescendo em 2025, com o "efeito João Fonseca": os torneios nacionais de base da CBT bateram recorde, com </w:t>
      </w:r>
      <w:r>
        <w:rPr>
          <w:b/>
        </w:rPr>
        <w:t xml:space="preserve">1.737 atletas</w:t>
      </w:r>
      <w:r>
        <w:t xml:space="preserve">, </w:t>
      </w:r>
      <w:r>
        <w:rPr>
          <w:b/>
        </w:rPr>
        <w:t xml:space="preserve">34% a mais</w:t>
      </w:r>
      <w:r>
        <w:t xml:space="preserve"> que em 2024.</w:t>
      </w:r>
    </w:p>
    <w:p>
      <w:pPr>
        <w:pStyle w:val="ListParagraph"/>
        <w:numPr>
          <w:ilvl w:val="0"/>
          <w:numId w:val="4"/>
        </w:numPr>
      </w:pPr>
      <w:r>
        <w:t xml:space="preserve">Só em São Paulo, os filiados da Federação Paulista subiram </w:t>
      </w:r>
      <w:r>
        <w:rPr>
          <w:b/>
        </w:rPr>
        <w:t xml:space="preserve">135%</w:t>
      </w:r>
      <w:r>
        <w:t xml:space="preserve"> em um ano: de 2.844 em 2024 para 6.684 em 2025.</w:t>
      </w:r>
    </w:p>
    <w:p>
      <w:pPr>
        <w:pStyle w:val="ListParagraph"/>
        <w:numPr>
          <w:ilvl w:val="0"/>
          <w:numId w:val="4"/>
        </w:numPr>
      </w:pPr>
      <w:r>
        <w:t xml:space="preserve">O beach tennis explodiu: passou de </w:t>
      </w:r>
      <w:r>
        <w:rPr>
          <w:b/>
        </w:rPr>
        <w:t xml:space="preserve">400 mil</w:t>
      </w:r>
      <w:r>
        <w:t xml:space="preserve"> praticantes em 2021 para </w:t>
      </w:r>
      <w:r>
        <w:rPr>
          <w:b/>
        </w:rPr>
        <w:t xml:space="preserve">1,1 milhão</w:t>
      </w:r>
      <w:r>
        <w:t xml:space="preserve"> em 2023 (CBT).</w:t>
      </w:r>
    </w:p>
    <w:p>
      <w:pPr>
        <w:pStyle w:val="ListParagraph"/>
        <w:numPr>
          <w:ilvl w:val="0"/>
          <w:numId w:val="4"/>
        </w:numPr>
      </w:pPr>
      <w:r>
        <w:t xml:space="preserve">Professores: em 2019 a ITF contou uns </w:t>
      </w:r>
      <w:r>
        <w:rPr>
          <w:b/>
        </w:rPr>
        <w:t xml:space="preserve">7.200</w:t>
      </w:r>
      <w:r>
        <w:t xml:space="preserve"> no Brasil, ou seja, cerca de </w:t>
      </w:r>
      <w:r>
        <w:rPr>
          <w:b/>
        </w:rPr>
        <w:t xml:space="preserve">300 jogadores para cada professor</w:t>
      </w:r>
      <w:r>
        <w:t xml:space="preserve">. Não achei número mais recente.</w:t>
      </w:r>
    </w:p>
    <w:p>
      <w:pPr/>
      <w:r>
        <w:rPr>
          <w:b/>
        </w:rPr>
        <w:t xml:space="preserve">Lá fora</w:t>
      </w:r>
      <w:r>
        <w:rPr>
          <w:b/>
        </w:rPr>
        <w:t xml:space="preserve"> </w:t>
      </w:r>
      <w:r>
        <w:rPr>
          <w:b/>
        </w:rPr>
        <w:t xml:space="preserve">(</w:t>
      </w:r>
      <w:r>
        <w:rPr>
          <w:b/>
        </w:rPr>
        <w:t xml:space="preserve">W</w:t>
      </w:r>
      <w:r>
        <w:rPr>
          <w:b/>
        </w:rPr>
        <w:t xml:space="preserve">e</w:t>
      </w:r>
      <w:r>
        <w:rPr>
          <w:b/>
        </w:rPr>
        <w:t xml:space="preserve">s</w:t>
      </w:r>
      <w:r>
        <w:rPr>
          <w:b/>
        </w:rPr>
        <w:t xml:space="preserve">le</w:t>
      </w:r>
      <w:r>
        <w:rPr>
          <w:b/>
        </w:rPr>
        <w:t xml:space="preserve">y</w:t>
      </w:r>
      <w:r>
        <w:rPr>
          <w:b/>
        </w:rPr>
        <w:t xml:space="preserve"> dar </w:t>
      </w:r>
      <w:r>
        <w:rPr>
          <w:b/>
        </w:rPr>
        <w:t xml:space="preserve">sequ</w:t>
      </w:r>
      <w:r>
        <w:rPr>
          <w:b/>
        </w:rPr>
        <w:t xml:space="preserve">encia</w:t>
      </w:r>
      <w:r>
        <w:rPr>
          <w:b/>
        </w:rPr>
        <w:t xml:space="preserve">)</w:t>
      </w:r>
      <w:r>
        <w:rPr>
          <w:b/>
        </w:rPr>
        <w:t xml:space="preserve">:</w:t>
      </w:r>
    </w:p>
    <w:p>
      <w:pPr>
        <w:pStyle w:val="ListParagraph"/>
        <w:numPr>
          <w:ilvl w:val="0"/>
          <w:numId w:val="5"/>
        </w:numPr>
      </w:pPr>
      <w:r>
        <w:t xml:space="preserve">No mundo, o tênis já tem quase </w:t>
      </w:r>
      <w:r>
        <w:rPr>
          <w:b/>
        </w:rPr>
        <w:t xml:space="preserve">106 milhões</w:t>
      </w:r>
      <w:r>
        <w:t xml:space="preserve"> de jogadores, contra 84 milhões em 2019. São mais de 20 milhões a mais em 5 anos (ITF, 2024).</w:t>
      </w:r>
    </w:p>
    <w:p>
      <w:pPr>
        <w:pStyle w:val="ListParagraph"/>
        <w:numPr>
          <w:ilvl w:val="0"/>
          <w:numId w:val="5"/>
        </w:numPr>
      </w:pPr>
      <w:r>
        <w:t xml:space="preserve">Nos Estados Unidos, o tênis bateu recorde pelo 6º ano seguido: </w:t>
      </w:r>
      <w:r>
        <w:rPr>
          <w:b/>
        </w:rPr>
        <w:t xml:space="preserve">27,3 milhões</w:t>
      </w:r>
      <w:r>
        <w:t xml:space="preserve"> de jogadores em 2025, </w:t>
      </w:r>
      <w:r>
        <w:rPr>
          <w:b/>
        </w:rPr>
        <w:t xml:space="preserve">54% a mais</w:t>
      </w:r>
      <w:r>
        <w:t xml:space="preserve"> que em 2019. Só em 2025 foram 4,9 milhões de pessoas jogando pela primeira vez (USTA, fev/2026).</w:t>
      </w:r>
    </w:p>
    <w:p>
      <w:pPr/>
      <w:r>
        <w:t xml:space="preserve">Fala pronta: </w:t>
      </w:r>
      <w:r>
        <w:rPr>
          <w:i/>
        </w:rPr>
        <w:t xml:space="preserve">"O tênis quase dobrou no Brasil em 5 anos, e são uns 7 mil professores para milhões de jogadores. Esse professor organiza tudo no papel e no WhatsApp. É aí que o MatchPoint entra."</w:t>
      </w:r>
    </w:p>
    <w:p>
      <w:pPr/>
      <w:r>
        <w:t xml:space="preserve">Fontes: </w:t>
      </w:r>
      <w:hyperlink r:id="rId3" w:history="1">
        <w:r>
          <w:rPr>
            <w:rStyle w:val="Hyperlink"/>
          </w:rPr>
          <w:t xml:space="preserve">ITF 2024, via ÁPICE</w:t>
        </w:r>
      </w:hyperlink>
      <w:r>
        <w:t xml:space="preserve"> · </w:t>
      </w:r>
      <w:hyperlink r:id="rId4" w:history="1">
        <w:r>
          <w:rPr>
            <w:rStyle w:val="Hyperlink"/>
          </w:rPr>
          <w:t xml:space="preserve">ITF 2019, via Tênis Paulista</w:t>
        </w:r>
      </w:hyperlink>
      <w:r>
        <w:t xml:space="preserve"> · </w:t>
      </w:r>
      <w:hyperlink r:id="rId5" w:history="1">
        <w:r>
          <w:rPr>
            <w:rStyle w:val="Hyperlink"/>
          </w:rPr>
          <w:t xml:space="preserve">CBT, via FPT</w:t>
        </w:r>
      </w:hyperlink>
      <w:r>
        <w:t xml:space="preserve"> · </w:t>
      </w:r>
      <w:hyperlink r:id="rId6" w:history="1">
        <w:r>
          <w:rPr>
            <w:rStyle w:val="Hyperlink"/>
          </w:rPr>
          <w:t xml:space="preserve">Federação Paulista, via CNN Brasil</w:t>
        </w:r>
      </w:hyperlink>
    </w:p>
    <w:p>
      <w:pPr/>
      <w:r>
        <w:t xml:space="preserve">Dados de 2025: </w:t>
      </w:r>
      <w:hyperlink r:id="rId7" w:history="1">
        <w:r>
          <w:rPr>
            <w:rStyle w:val="Hyperlink"/>
          </w:rPr>
          <w:t xml:space="preserve">CBT, via Máquina do Esporte</w:t>
        </w:r>
      </w:hyperlink>
    </w:p>
    <w:p>
      <w:pPr/>
      <w:r>
        <w:t xml:space="preserve">Internacionais: </w:t>
      </w:r>
      <w:hyperlink r:id="rId8" w:history="1">
        <w:r>
          <w:rPr>
            <w:rStyle w:val="Hyperlink"/>
          </w:rPr>
          <w:t xml:space="preserve">ITF 2024, via Sport for Business</w:t>
        </w:r>
      </w:hyperlink>
      <w:r>
        <w:t xml:space="preserve"> · </w:t>
      </w:r>
      <w:hyperlink r:id="rId9" w:history="1">
        <w:r>
          <w:rPr>
            <w:rStyle w:val="Hyperlink"/>
          </w:rPr>
          <w:t xml:space="preserve">USTA, fev/2026</w:t>
        </w:r>
      </w:hyperlink>
    </w:p>
    <w:p>
      <w:pPr/>
      <w:r>
        <w:rPr>
          <w:b/>
        </w:rPr>
        <w:t xml:space="preserve">Pegador (arquitetura):</w:t>
      </w:r>
    </w:p>
    <w:p>
      <w:pPr>
        <w:pStyle w:val="ListParagraph"/>
        <w:numPr>
          <w:ilvl w:val="0"/>
          <w:numId w:val="6"/>
        </w:numPr>
      </w:pPr>
      <w:r>
        <w:t xml:space="preserve">O app vai ser em Flutter e o servidor é o Supabase, que já vem com login, banco e tempo real, tudo de graça.</w:t>
      </w:r>
    </w:p>
    <w:p>
      <w:pPr/>
      <w:r>
        <w:rPr>
          <w:b/>
        </w:rPr>
        <w:t xml:space="preserve">Du (banco de dados):</w:t>
      </w:r>
    </w:p>
    <w:p>
      <w:pPr>
        <w:pStyle w:val="ListParagraph"/>
        <w:numPr>
          <w:ilvl w:val="0"/>
          <w:numId w:val="7"/>
        </w:numPr>
      </w:pPr>
      <w:r>
        <w:t xml:space="preserve">São 9 tabelas, e o centro é turma e aluno.</w:t>
      </w:r>
    </w:p>
    <w:p>
      <w:pPr>
        <w:pStyle w:val="ListParagraph"/>
        <w:numPr>
          <w:ilvl w:val="0"/>
          <w:numId w:val="7"/>
        </w:numPr>
      </w:pPr>
      <w:r>
        <w:t xml:space="preserve">O ranking não é tabela: ele é calculado pelas partidas.</w:t>
      </w:r>
    </w:p>
    <w:p>
      <w:pPr/>
      <w:r>
        <w:rPr>
          <w:b/>
        </w:rPr>
        <w:t xml:space="preserve">L</w:t>
      </w:r>
      <w:r>
        <w:rPr>
          <w:b/>
        </w:rPr>
        <w:t xml:space="preserve">ui</w:t>
      </w:r>
      <w:r>
        <w:rPr>
          <w:b/>
        </w:rPr>
        <w:t xml:space="preserve">z</w:t>
      </w:r>
      <w:r>
        <w:t xml:space="preserve"> </w:t>
      </w:r>
      <w:r>
        <w:rPr>
          <w:b/>
        </w:rPr>
        <w:t xml:space="preserve">(demo):</w:t>
      </w:r>
    </w:p>
    <w:p>
      <w:pPr>
        <w:pStyle w:val="ListParagraph"/>
        <w:numPr>
          <w:ilvl w:val="0"/>
          <w:numId w:val="8"/>
        </w:numPr>
      </w:pPr>
      <w:r>
        <w:t xml:space="preserve">Teto confirma a presença e o nome aparece sozinho na tela do Wesley.</w:t>
      </w:r>
    </w:p>
    <w:p>
      <w:pPr>
        <w:pStyle w:val="ListParagraph"/>
        <w:numPr>
          <w:ilvl w:val="0"/>
          <w:numId w:val="8"/>
        </w:numPr>
      </w:pPr>
      <w:r>
        <w:t xml:space="preserve">Teto registra um placar.</w:t>
      </w:r>
    </w:p>
    <w:p>
      <w:pPr>
        <w:pStyle w:val="ListParagraph"/>
        <w:numPr>
          <w:ilvl w:val="0"/>
          <w:numId w:val="8"/>
        </w:numPr>
      </w:pPr>
      <w:r>
        <w:t xml:space="preserve">Wesley mostra a avaliação e o ranking.</w:t>
      </w:r>
    </w:p>
    <w:p>
      <w:pPr>
        <w:pStyle w:val="ListParagraph"/>
        <w:numPr>
          <w:ilvl w:val="0"/>
          <w:numId w:val="8"/>
        </w:numPr>
      </w:pPr>
      <w:r>
        <w:t xml:space="preserve">Se algum botão for recusado, falem "olha a regra funcionando".</w:t>
      </w:r>
    </w:p>
    <w:p>
      <w:pPr/>
      <w:r>
        <w:rPr>
          <w:b/>
        </w:rPr>
        <w:t xml:space="preserve">Luiz (fechamento):</w:t>
      </w:r>
      <w:r>
        <w:t xml:space="preserve"> Na etapa 2 começa o app de verdade. "Obrigado, perguntas?"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www.apicebrasil.org.br/investimentos-em-clubes-de-tenis-e-padel-avancam-no-brasil-e-refletem-expansao-das-modalidades" TargetMode="External"/><Relationship Id="rId4" Type="http://schemas.openxmlformats.org/officeDocument/2006/relationships/hyperlink" Target="https://www.tenispaulista.com.br/itf-divulga-relatorio-global-de-tenis/" TargetMode="External"/><Relationship Id="rId5" Type="http://schemas.openxmlformats.org/officeDocument/2006/relationships/hyperlink" Target="https://fpt.com.br/Noticias/Info/3827/o-beach-venceu-brasil-vira-potencia-do-beach-tennis" TargetMode="External"/><Relationship Id="rId6" Type="http://schemas.openxmlformats.org/officeDocument/2006/relationships/hyperlink" Target="https://www.cnnbrasil.com.br/esportes/tenis/tenis-em-alta-federacao-paulista-registra-salto-de-135-de-filiados/" TargetMode="External"/><Relationship Id="rId7" Type="http://schemas.openxmlformats.org/officeDocument/2006/relationships/hyperlink" Target="https://maquinadoesporte.com.br/tenis/efeito-joao-fonseca-torneios-de-tenis-infantojuvenis-da-cbt-registram-recorde-de-17-mil-atletas/" TargetMode="External"/><Relationship Id="rId8" Type="http://schemas.openxmlformats.org/officeDocument/2006/relationships/hyperlink" Target="https://sportforbusiness.com/tennis-worldwide-breaks-through-100-million-players/" TargetMode="External"/><Relationship Id="rId9" Type="http://schemas.openxmlformats.org/officeDocument/2006/relationships/hyperlink" Target="https://www.usta.com/en/home/stay-current/national/tennis-participation-continues-to-surge-with-six-consecutive-yea.html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Roteiro da apresentação · Etapa 1 · MatchPoint</dc:title>
  <dc:description>Claude Docs node/c95e77a8-0b1b@70 docx-w7</dc:description>
  <cp:revision>70</cp:revision>
</cp:coreProperties>
</file>