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e8762b" w:space="0" w:sz="10" w:val="single"/>
        </w:pBdr>
        <w:shd w:fill="1a3e6e" w:val="clear"/>
        <w:jc w:val="center"/>
        <w:rPr/>
      </w:pPr>
      <w:r w:rsidDel="00000000" w:rsidR="00000000" w:rsidRPr="00000000">
        <w:rPr>
          <w:b w:val="1"/>
          <w:bCs w:val="1"/>
          <w:smallCaps w:val="1"/>
          <w:color w:val="ffffff"/>
          <w:sz w:val="40"/>
          <w:szCs w:val="40"/>
          <w:rtl w:val="0"/>
        </w:rPr>
        <w:t xml:space="preserve">FORMULÁRIO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120" w:lineRule="auto"/>
        <w:jc w:val="center"/>
        <w:rPr/>
      </w:pPr>
      <w:r w:rsidDel="00000000" w:rsidR="00000000" w:rsidRPr="00000000">
        <w:rPr>
          <w:i w:val="1"/>
          <w:iCs w:val="1"/>
          <w:color w:val="5a5a5a"/>
          <w:sz w:val="24"/>
          <w:szCs w:val="24"/>
          <w:rtl w:val="0"/>
        </w:rPr>
        <w:t xml:space="preserve">Projeto Final — Barraquinha Digital  |  Vibe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6da4" w:space="0" w:sz="4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smallCaps w:val="1"/>
          <w:color w:val="1a3e6e"/>
          <w:rtl w:val="0"/>
        </w:rPr>
        <w:t xml:space="preserve">IDENTIFICAÇÃO DO ALUNO / DUPLA</w:t>
      </w: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700"/>
        <w:tblGridChange w:id="0">
          <w:tblGrid>
            <w:gridCol w:w="2400"/>
            <w:gridCol w:w="6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a3e6e"/>
                <w:sz w:val="20"/>
                <w:szCs w:val="20"/>
                <w:rtl w:val="0"/>
              </w:rPr>
              <w:t xml:space="preserve">Nome completo (Aluno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Luiz Ihara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a3e6e"/>
                <w:sz w:val="20"/>
                <w:szCs w:val="20"/>
                <w:rtl w:val="0"/>
              </w:rPr>
              <w:t xml:space="preserve">Nome completo (Aluno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Filipe Fragoso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a3e6e"/>
                <w:sz w:val="20"/>
                <w:szCs w:val="20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2ABL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a3e6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04/05/2026</w:t>
            </w:r>
          </w:p>
        </w:tc>
      </w:tr>
    </w:tbl>
    <w:p w:rsidR="00000000" w:rsidDel="00000000" w:rsidP="00000000" w:rsidRDefault="00000000" w:rsidRPr="00000000" w14:paraId="0000000C">
      <w:pPr>
        <w:pBdr>
          <w:bottom w:color="2e6da4" w:space="0" w:sz="4" w:val="single"/>
        </w:pBdr>
        <w:spacing w:after="160" w:before="200" w:lineRule="auto"/>
        <w:rPr/>
      </w:pPr>
      <w:r w:rsidDel="00000000" w:rsidR="00000000" w:rsidRPr="00000000">
        <w:rPr>
          <w:b w:val="1"/>
          <w:bCs w:val="1"/>
          <w:smallCaps w:val="1"/>
          <w:color w:val="1a3e6e"/>
          <w:rtl w:val="0"/>
        </w:rPr>
        <w:t xml:space="preserve">LINK DA APLICAÇÃO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700"/>
        <w:tblGridChange w:id="0">
          <w:tblGrid>
            <w:gridCol w:w="2400"/>
            <w:gridCol w:w="6700"/>
          </w:tblGrid>
        </w:tblGridChange>
      </w:tblGrid>
      <w:tr>
        <w:trPr>
          <w:cantSplit w:val="0"/>
          <w:trHeight w:val="640.9570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e8762b"/>
                <w:sz w:val="20"/>
                <w:szCs w:val="20"/>
                <w:rtl w:val="0"/>
              </w:rPr>
              <w:t xml:space="preserve">URL da aplicação publicada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https://luizihara.github.io/fiap.GestaoProduto/BarraquinhadePraia/index.html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76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Checklist antes de informar o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f0e6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60" w:before="60" w:lineRule="auto"/>
              <w:jc w:val="both"/>
              <w:rPr/>
            </w:pPr>
            <w:r w:rsidDel="00000000" w:rsidR="00000000" w:rsidRPr="00000000">
              <w:rPr>
                <w:color w:val="5a5a5a"/>
                <w:rtl w:val="0"/>
              </w:rPr>
              <w:t xml:space="preserve">[ ]  A aplicação abre sem erros no link informado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60" w:lineRule="auto"/>
              <w:jc w:val="both"/>
              <w:rPr/>
            </w:pPr>
            <w:r w:rsidDel="00000000" w:rsidR="00000000" w:rsidRPr="00000000">
              <w:rPr>
                <w:color w:val="5a5a5a"/>
                <w:rtl w:val="0"/>
              </w:rPr>
              <w:t xml:space="preserve">[ ]  Os 3 pedidos de exemplo aparecem automaticamente ao abrir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/>
            </w:pPr>
            <w:r w:rsidDel="00000000" w:rsidR="00000000" w:rsidRPr="00000000">
              <w:rPr>
                <w:color w:val="5a5a5a"/>
                <w:rtl w:val="0"/>
              </w:rPr>
              <w:t xml:space="preserve">[ ]  É possível fazer um novo pedido do início ao fim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before="60" w:lineRule="auto"/>
              <w:jc w:val="both"/>
              <w:rPr/>
            </w:pPr>
            <w:r w:rsidDel="00000000" w:rsidR="00000000" w:rsidRPr="00000000">
              <w:rPr>
                <w:color w:val="5a5a5a"/>
                <w:rtl w:val="0"/>
              </w:rPr>
              <w:t xml:space="preserve">[ ]  O pedido aparece no painel da barraca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before="60" w:lineRule="auto"/>
              <w:jc w:val="both"/>
              <w:rPr/>
            </w:pPr>
            <w:r w:rsidDel="00000000" w:rsidR="00000000" w:rsidRPr="00000000">
              <w:rPr>
                <w:color w:val="5a5a5a"/>
                <w:rtl w:val="0"/>
              </w:rPr>
              <w:t xml:space="preserve">[ ]  A tela de acompanhamento exibe o status corretamente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before="60" w:lineRule="auto"/>
              <w:jc w:val="both"/>
              <w:rPr/>
            </w:pPr>
            <w:r w:rsidDel="00000000" w:rsidR="00000000" w:rsidRPr="00000000">
              <w:rPr>
                <w:color w:val="5a5a5a"/>
                <w:rtl w:val="0"/>
              </w:rPr>
              <w:t xml:space="preserve">[ ]  A tela de teste da API retorna JSON para pedido existente e erro para inexistente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60" w:lineRule="auto"/>
              <w:jc w:val="both"/>
              <w:rPr/>
            </w:pPr>
            <w:r w:rsidDel="00000000" w:rsidR="00000000" w:rsidRPr="00000000">
              <w:rPr>
                <w:color w:val="5a5a5a"/>
                <w:rtl w:val="0"/>
              </w:rPr>
              <w:t xml:space="preserve">[ ]  A interface foi testada em celular (ou modo mobile do navegador)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bottom w:color="2e6da4" w:space="0" w:sz="4" w:val="single"/>
        </w:pBdr>
        <w:spacing w:after="160" w:before="200" w:lineRule="auto"/>
        <w:rPr/>
      </w:pPr>
      <w:r w:rsidDel="00000000" w:rsidR="00000000" w:rsidRPr="00000000">
        <w:rPr>
          <w:b w:val="1"/>
          <w:bCs w:val="1"/>
          <w:smallCaps w:val="1"/>
          <w:color w:val="1a3e6e"/>
          <w:rtl w:val="0"/>
        </w:rPr>
        <w:t xml:space="preserve">CHECKLIST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91"/>
        <w:gridCol w:w="5348"/>
        <w:gridCol w:w="1521"/>
        <w:gridCol w:w="1440"/>
        <w:tblGridChange w:id="0">
          <w:tblGrid>
            <w:gridCol w:w="791"/>
            <w:gridCol w:w="5348"/>
            <w:gridCol w:w="1521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6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6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6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e6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Cardápio com 8+ itens em 2+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Fluxo completo de pedido com validação de 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Confirmação com número de pedido gerado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Painel da barraca com pedidos em ordem de chegada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Atualização de status no painel da barraca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Tela de acompanhamento de pedido pelo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Tela de teste da API (GET /api/pedido/:numero)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color w:val="1a3e6e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3 pedidos de exemplo pré-carregados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62b"/>
                <w:sz w:val="18"/>
                <w:szCs w:val="18"/>
                <w:rtl w:val="0"/>
              </w:rPr>
              <w:t xml:space="preserve">OPC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5a5a5a"/>
                <w:sz w:val="18"/>
                <w:szCs w:val="18"/>
                <w:rtl w:val="0"/>
              </w:rPr>
              <w:t xml:space="preserve">Funcionalidade opcional (descrever abaixo)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5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5a5a5a"/>
                <w:sz w:val="17"/>
                <w:szCs w:val="17"/>
                <w:rtl w:val="0"/>
              </w:rPr>
              <w:t xml:space="preserve">[ ] Sim  [ ] 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e8762b"/>
          <w:sz w:val="20"/>
          <w:szCs w:val="20"/>
          <w:rtl w:val="0"/>
        </w:rPr>
        <w:t xml:space="preserve">Funcionalidade opcional implementada (descreva brevemente):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ccccc" w:space="0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0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2e6da4" w:space="0" w:sz="4" w:val="single"/>
        </w:pBdr>
        <w:spacing w:after="160" w:before="200" w:lineRule="auto"/>
        <w:rPr/>
      </w:pPr>
      <w:r w:rsidDel="00000000" w:rsidR="00000000" w:rsidRPr="00000000">
        <w:rPr>
          <w:b w:val="1"/>
          <w:bCs w:val="1"/>
          <w:smallCaps w:val="1"/>
          <w:color w:val="1a3e6e"/>
          <w:rtl w:val="0"/>
        </w:rPr>
        <w:t xml:space="preserve">REFLEXÃO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b w:val="1"/>
          <w:bCs w:val="1"/>
          <w:color w:val="2e6da4"/>
          <w:sz w:val="20"/>
          <w:szCs w:val="20"/>
          <w:rtl w:val="0"/>
        </w:rPr>
        <w:t xml:space="preserve">Qual foi a decisão técnica mais difícil que você tomou neste projeto? Por que você a tomou dessa forma?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A decisão técnica mais desafiadora foi como simular o comportamento e a resiliência de uma aplicação *full-stack* completa (com persistência de dados, fluxo de status de pedidos e comunicação entre o cliente e a barraca) respeitando a restrição do projeto de entregar um protótipo estático sem um servidor (back-end) real.</w:t>
      </w:r>
    </w:p>
    <w:p w:rsidR="00000000" w:rsidDel="00000000" w:rsidP="00000000" w:rsidRDefault="00000000" w:rsidRPr="00000000" w14:paraId="00000048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Por que a tomei dessa forma?</w:t>
      </w:r>
    </w:p>
    <w:p w:rsidR="00000000" w:rsidDel="00000000" w:rsidP="00000000" w:rsidRDefault="00000000" w:rsidRPr="00000000" w14:paraId="00000049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Para resolver isso de forma elegante, optei por centralizar o gerenciamento de estado da aplicação utilizando a API de `localStorage` do navegador, criando uma mini-arquitetura de Single Page Application (SPA) apenas com Vanilla JavaScript. </w:t>
      </w:r>
    </w:p>
    <w:p w:rsidR="00000000" w:rsidDel="00000000" w:rsidP="00000000" w:rsidRDefault="00000000" w:rsidRPr="00000000" w14:paraId="0000004A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Isso me permitiu:</w:t>
      </w:r>
    </w:p>
    <w:p w:rsidR="00000000" w:rsidDel="00000000" w:rsidP="00000000" w:rsidRDefault="00000000" w:rsidRPr="00000000" w14:paraId="0000004B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- Salvar a fila de pedidos e as transições de status (*Recebido &gt; Em Preparo &gt; Pronto*) de forma persistente, evitando que os dados se percam se o usuário recarregar a página.</w:t>
      </w:r>
    </w:p>
    <w:p w:rsidR="00000000" w:rsidDel="00000000" w:rsidP="00000000" w:rsidRDefault="00000000" w:rsidRPr="00000000" w14:paraId="0000004C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- Criar uma mecânica de *auto-refresh* silencioso na tela de "Acompanhar Pedido" (buscando do "banco local" a cada 5 segundos), garantindo que a tela do cliente atualize sozinha quando a barraca altera o status do lado dela.</w:t>
      </w:r>
    </w:p>
    <w:p w:rsidR="00000000" w:rsidDel="00000000" w:rsidP="00000000" w:rsidRDefault="00000000" w:rsidRPr="00000000" w14:paraId="0000004D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- Implementar validadores anti-spam e de usabilidade diretamente no front-end.</w:t>
      </w:r>
    </w:p>
    <w:p w:rsidR="00000000" w:rsidDel="00000000" w:rsidP="00000000" w:rsidRDefault="00000000" w:rsidRPr="00000000" w14:paraId="0000004E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Tomei essa decisão porque, sob a ótica de Gestão de Produto, a demonstração real do **fluxo de valor** (o cliente ver o status do seu pedido avançando enquanto curte a praia) era o requisito mais crítico para validar o protótipo. O `localStorage` entregou a "magia" de um sistema operante sem a necessidade e o custo de criar e hospedar um back-end real para uma prova de conceito.</w:t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2e6da4"/>
          <w:sz w:val="20"/>
          <w:szCs w:val="20"/>
          <w:rtl w:val="0"/>
        </w:rPr>
        <w:t xml:space="preserve">Se você pudesse continuar desenvolvendo este projeto, o que faria diferente ou adicionaria primeiro?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Pensando em ganho de escala e na evolução natural do produto no ciclo de vida, os meus próximos três passos (Roadmap) seriam:</w:t>
      </w:r>
    </w:p>
    <w:p w:rsidR="00000000" w:rsidDel="00000000" w:rsidP="00000000" w:rsidRDefault="00000000" w:rsidRPr="00000000" w14:paraId="00000051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1. **Integração de Pagamento Instantâneo (PIX):** A prioridade número 1 seria fechar a jornada e reduzir a fricção no *checkout*. Eu adicionaria uma integração via API para gerar um QR Code ou código PIX Copia-e-Cola dinâmico. O pedido só avançaria para a esteira de "Em Preparo" da barraca após a confirmação automática do *webhook* bancário, eliminando inadimplência e o vai-e-vem do garçom com a maquininha de cartão na areia.</w:t>
      </w:r>
    </w:p>
    <w:p w:rsidR="00000000" w:rsidDel="00000000" w:rsidP="00000000" w:rsidRDefault="00000000" w:rsidRPr="00000000" w14:paraId="00000053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2. **Back-end Serverless (BaaS Real-time):** Para transformar o protótipo em um Produto SaaS (Software as a Service) comercializável para múltiplas barracas pelo país, a primeira grande mudança técnica seria migrar a camada de dados do `localStorage` para um banco de dados real-time na nuvem (como *Firebase Firestore* ou *Supabase*). Isso conectaria, de fato, os dispositivos móveis dos clientes com os *tablets* dos atendentes em tempo real.</w:t>
      </w:r>
    </w:p>
    <w:p w:rsidR="00000000" w:rsidDel="00000000" w:rsidP="00000000" w:rsidRDefault="00000000" w:rsidRPr="00000000" w14:paraId="00000054">
      <w:pPr>
        <w:pBdr>
          <w:bottom w:color="cccccc" w:space="0" w:sz="6" w:val="single"/>
        </w:pBdr>
        <w:spacing w:after="200" w:lineRule="auto"/>
        <w:rPr/>
      </w:pPr>
      <w:r w:rsidDel="00000000" w:rsidR="00000000" w:rsidRPr="00000000">
        <w:rPr>
          <w:rtl w:val="0"/>
        </w:rPr>
        <w:t xml:space="preserve">3. **Módulo Inteligente de Feedback (NPS):** Assim que o pedido do cliente passasse para o status de "Entregue", a interface dispararia um pequeno pop-up (Toast) convidando-o a avaliar a experiência e a qualidade do item (1 a 5 estrelas). Coletar dados de satisfação *in-loco* (enquanto o cliente ainda está consumindo o produto na praia) seria um diferencial gigante para a melhoria contínua da operação da barraca e retenção de clientes na próxima temporada.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color="2e6da4" w:space="0" w:sz="4" w:val="single"/>
      </w:pBdr>
      <w:spacing w:before="80" w:lineRule="auto"/>
      <w:rPr/>
    </w:pPr>
    <w:r w:rsidDel="00000000" w:rsidR="00000000" w:rsidRPr="00000000">
      <w:rPr>
        <w:color w:val="5a5a5a"/>
        <w:sz w:val="18"/>
        <w:szCs w:val="18"/>
        <w:rtl w:val="0"/>
      </w:rPr>
      <w:t xml:space="preserve">Global MBA em IA Leadership  |  Barraquinha Digital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bottom w:color="2e6da4" w:space="0" w:sz="4" w:val="single"/>
      </w:pBdr>
      <w:spacing w:after="120" w:lineRule="auto"/>
      <w:rPr/>
    </w:pPr>
    <w:r w:rsidDel="00000000" w:rsidR="00000000" w:rsidRPr="00000000">
      <w:rPr>
        <w:color w:val="5a5a5a"/>
        <w:sz w:val="18"/>
        <w:szCs w:val="18"/>
        <w:rtl w:val="0"/>
      </w:rPr>
      <w:t xml:space="preserve">FIAP — Gestão de Produto Digital  |  Projeto Final: Barraquinha Digital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e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20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16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20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uizihara.github.io/fiap.GestaoProduto/BarraquinhadePraia/index.html" TargetMode="Externa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RUJdzSIEEVAjg2RJV9zrzDmshQ==">CgMxLjA4AHIhMV9TR2JfN0w3Z1NBdWVTU21CekZRa1l3dWdHdVRhTVpo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