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B6D" w:rsidRDefault="007C5B6D" w:rsidP="007C5B6D">
      <w:pPr>
        <w:spacing w:after="12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EXEMPLOS DE LISTAGENS DE REFERÊNCIAS </w:t>
      </w:r>
    </w:p>
    <w:p w:rsidR="007C5B6D" w:rsidRPr="008E1632" w:rsidRDefault="007C5B6D" w:rsidP="007C5B6D">
      <w:pPr>
        <w:spacing w:after="120" w:line="360" w:lineRule="auto"/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t>CITADAS AO LONGO DO TRABALHO</w:t>
      </w:r>
    </w:p>
    <w:p w:rsidR="007C5B6D" w:rsidRPr="008E1632" w:rsidRDefault="007C5B6D" w:rsidP="007C5B6D">
      <w:pPr>
        <w:spacing w:after="120" w:line="360" w:lineRule="auto"/>
        <w:jc w:val="both"/>
        <w:rPr>
          <w:rFonts w:ascii="Arial" w:hAnsi="Arial" w:cs="Arial"/>
          <w:b/>
          <w:sz w:val="24"/>
        </w:rPr>
      </w:pPr>
    </w:p>
    <w:p w:rsidR="007C5B6D" w:rsidRPr="00F11BA5" w:rsidRDefault="007C5B6D" w:rsidP="007C5B6D">
      <w:pPr>
        <w:spacing w:before="120" w:after="120"/>
        <w:jc w:val="both"/>
        <w:rPr>
          <w:rFonts w:ascii="Arial" w:hAnsi="Arial" w:cs="Arial"/>
          <w:sz w:val="24"/>
        </w:rPr>
      </w:pPr>
      <w:r w:rsidRPr="00F11BA5">
        <w:rPr>
          <w:rFonts w:ascii="Arial" w:hAnsi="Arial" w:cs="Arial"/>
          <w:sz w:val="24"/>
          <w:lang w:val="pt-PT"/>
        </w:rPr>
        <w:t>ALMENDRA, R.</w:t>
      </w:r>
      <w:r w:rsidRPr="00F11BA5">
        <w:rPr>
          <w:rFonts w:ascii="Arial" w:hAnsi="Arial" w:cs="Arial"/>
          <w:b/>
          <w:sz w:val="24"/>
          <w:lang w:val="pt-PT"/>
        </w:rPr>
        <w:t xml:space="preserve"> Gestão da inovação e do conhecimento como recurso estratégico empresarial. </w:t>
      </w:r>
      <w:r w:rsidRPr="00F11BA5">
        <w:rPr>
          <w:rFonts w:ascii="Arial" w:hAnsi="Arial" w:cs="Arial"/>
          <w:sz w:val="24"/>
          <w:shd w:val="clear" w:color="auto" w:fill="FFFFFF"/>
        </w:rPr>
        <w:t>Porto Alegre: UFRGS, 2013. (Comunicação oral).</w:t>
      </w:r>
      <w:r>
        <w:rPr>
          <w:rFonts w:ascii="Arial" w:hAnsi="Arial" w:cs="Arial"/>
          <w:sz w:val="24"/>
          <w:shd w:val="clear" w:color="auto" w:fill="FFFFFF"/>
        </w:rPr>
        <w:t xml:space="preserve"> </w:t>
      </w:r>
      <w:r w:rsidRPr="008E1632">
        <w:rPr>
          <w:rFonts w:ascii="Arial" w:hAnsi="Arial" w:cs="Arial"/>
          <w:color w:val="FF0000"/>
          <w:sz w:val="24"/>
          <w:shd w:val="clear" w:color="auto" w:fill="FFFFFF"/>
        </w:rPr>
        <w:t>Exemplo de citação de palestra.</w:t>
      </w:r>
    </w:p>
    <w:p w:rsidR="007C5B6D" w:rsidRPr="00F11BA5" w:rsidRDefault="007C5B6D" w:rsidP="007C5B6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lang w:eastAsia="pt-BR"/>
        </w:rPr>
      </w:pPr>
      <w:r w:rsidRPr="00F11BA5">
        <w:rPr>
          <w:rFonts w:ascii="Arial" w:hAnsi="Arial" w:cs="Arial"/>
          <w:sz w:val="24"/>
          <w:lang w:val="en-US" w:eastAsia="pt-BR"/>
        </w:rPr>
        <w:t xml:space="preserve">AMIT, R.; SCHOENMAKER, P. Strategic Assets and Organizational Rent. </w:t>
      </w:r>
      <w:proofErr w:type="spellStart"/>
      <w:r w:rsidRPr="00F11BA5">
        <w:rPr>
          <w:rFonts w:ascii="Arial" w:hAnsi="Arial" w:cs="Arial"/>
          <w:b/>
          <w:iCs/>
          <w:sz w:val="24"/>
          <w:lang w:eastAsia="pt-BR"/>
        </w:rPr>
        <w:t>Strategic</w:t>
      </w:r>
      <w:proofErr w:type="spellEnd"/>
      <w:r w:rsidRPr="00F11BA5">
        <w:rPr>
          <w:rFonts w:ascii="Arial" w:hAnsi="Arial" w:cs="Arial"/>
          <w:b/>
          <w:iCs/>
          <w:sz w:val="24"/>
          <w:lang w:eastAsia="pt-BR"/>
        </w:rPr>
        <w:t xml:space="preserve"> Management </w:t>
      </w:r>
      <w:proofErr w:type="spellStart"/>
      <w:r w:rsidRPr="00401BCA">
        <w:rPr>
          <w:rFonts w:ascii="Arial" w:hAnsi="Arial" w:cs="Arial"/>
          <w:b/>
          <w:iCs/>
          <w:sz w:val="24"/>
          <w:lang w:eastAsia="pt-BR"/>
        </w:rPr>
        <w:t>Journal</w:t>
      </w:r>
      <w:proofErr w:type="spellEnd"/>
      <w:r w:rsidRPr="00401BCA">
        <w:rPr>
          <w:rFonts w:ascii="Arial" w:hAnsi="Arial" w:cs="Arial"/>
          <w:sz w:val="24"/>
          <w:lang w:eastAsia="pt-BR"/>
        </w:rPr>
        <w:t>, Chicago</w:t>
      </w:r>
      <w:r>
        <w:rPr>
          <w:rFonts w:ascii="Arial" w:hAnsi="Arial" w:cs="Arial"/>
          <w:sz w:val="24"/>
          <w:lang w:eastAsia="pt-BR"/>
        </w:rPr>
        <w:t xml:space="preserve">, </w:t>
      </w:r>
      <w:r w:rsidRPr="00F11BA5">
        <w:rPr>
          <w:rFonts w:ascii="Arial" w:hAnsi="Arial" w:cs="Arial"/>
          <w:sz w:val="24"/>
          <w:lang w:eastAsia="pt-BR"/>
        </w:rPr>
        <w:t xml:space="preserve">v. 14, n. 1, p. 33–46, </w:t>
      </w:r>
      <w:proofErr w:type="gramStart"/>
      <w:r w:rsidRPr="00F11BA5">
        <w:rPr>
          <w:rFonts w:ascii="Arial" w:hAnsi="Arial" w:cs="Arial"/>
          <w:sz w:val="24"/>
          <w:lang w:eastAsia="pt-BR"/>
        </w:rPr>
        <w:t>Jan.</w:t>
      </w:r>
      <w:proofErr w:type="gramEnd"/>
      <w:r w:rsidRPr="00F11BA5">
        <w:rPr>
          <w:rFonts w:ascii="Arial" w:hAnsi="Arial" w:cs="Arial"/>
          <w:sz w:val="24"/>
          <w:lang w:eastAsia="pt-BR"/>
        </w:rPr>
        <w:t xml:space="preserve"> 1993.</w:t>
      </w:r>
      <w:r>
        <w:rPr>
          <w:rFonts w:ascii="Arial" w:hAnsi="Arial" w:cs="Arial"/>
          <w:sz w:val="24"/>
          <w:lang w:eastAsia="pt-BR"/>
        </w:rPr>
        <w:t xml:space="preserve"> </w:t>
      </w:r>
      <w:r w:rsidRPr="008E1632">
        <w:rPr>
          <w:rFonts w:ascii="Arial" w:hAnsi="Arial" w:cs="Arial"/>
          <w:color w:val="FF0000"/>
          <w:sz w:val="24"/>
          <w:shd w:val="clear" w:color="auto" w:fill="FFFFFF"/>
        </w:rPr>
        <w:t xml:space="preserve">Exemplo de citação de </w:t>
      </w:r>
      <w:r>
        <w:rPr>
          <w:rFonts w:ascii="Arial" w:hAnsi="Arial" w:cs="Arial"/>
          <w:color w:val="FF0000"/>
          <w:sz w:val="24"/>
          <w:shd w:val="clear" w:color="auto" w:fill="FFFFFF"/>
        </w:rPr>
        <w:t>periódico.</w:t>
      </w:r>
    </w:p>
    <w:p w:rsidR="007C5B6D" w:rsidRPr="00917622" w:rsidRDefault="007C5B6D" w:rsidP="007C5B6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shd w:val="clear" w:color="auto" w:fill="FFFFFF"/>
        </w:rPr>
      </w:pPr>
      <w:r w:rsidRPr="00F11BA5">
        <w:rPr>
          <w:rFonts w:ascii="Arial" w:hAnsi="Arial" w:cs="Arial"/>
          <w:sz w:val="24"/>
          <w:shd w:val="clear" w:color="auto" w:fill="FFFFFF"/>
        </w:rPr>
        <w:t>ANDRADE, P. D.</w:t>
      </w:r>
      <w:r w:rsidRPr="00F11BA5">
        <w:rPr>
          <w:rStyle w:val="apple-converted-space"/>
          <w:rFonts w:ascii="Arial" w:hAnsi="Arial" w:cs="Arial"/>
          <w:sz w:val="24"/>
          <w:shd w:val="clear" w:color="auto" w:fill="FFFFFF"/>
        </w:rPr>
        <w:t> </w:t>
      </w:r>
      <w:r w:rsidRPr="00F11BA5">
        <w:rPr>
          <w:rFonts w:ascii="Arial" w:hAnsi="Arial" w:cs="Arial"/>
          <w:b/>
          <w:bCs/>
          <w:sz w:val="24"/>
          <w:shd w:val="clear" w:color="auto" w:fill="FFFFFF"/>
        </w:rPr>
        <w:t xml:space="preserve">Análise do uso do </w:t>
      </w:r>
      <w:r>
        <w:rPr>
          <w:rFonts w:ascii="Arial" w:hAnsi="Arial" w:cs="Arial"/>
          <w:b/>
          <w:bCs/>
          <w:sz w:val="24"/>
          <w:shd w:val="clear" w:color="auto" w:fill="FFFFFF"/>
        </w:rPr>
        <w:t>Design</w:t>
      </w:r>
      <w:r w:rsidRPr="00F11BA5">
        <w:rPr>
          <w:rFonts w:ascii="Arial" w:hAnsi="Arial" w:cs="Arial"/>
          <w:b/>
          <w:bCs/>
          <w:sz w:val="24"/>
          <w:shd w:val="clear" w:color="auto" w:fill="FFFFFF"/>
        </w:rPr>
        <w:t xml:space="preserve"> no processo de desenvolvimento de produtos em empresas desenvolvedoras de bens de consumo</w:t>
      </w:r>
      <w:r w:rsidRPr="00F11BA5">
        <w:rPr>
          <w:rFonts w:ascii="Arial" w:hAnsi="Arial" w:cs="Arial"/>
          <w:sz w:val="24"/>
          <w:shd w:val="clear" w:color="auto" w:fill="FFFFFF"/>
        </w:rPr>
        <w:t xml:space="preserve">. 2013. Dissertação (Mestrado em </w:t>
      </w:r>
      <w:r>
        <w:rPr>
          <w:rFonts w:ascii="Arial" w:hAnsi="Arial" w:cs="Arial"/>
          <w:sz w:val="24"/>
          <w:shd w:val="clear" w:color="auto" w:fill="FFFFFF"/>
        </w:rPr>
        <w:t>Design</w:t>
      </w:r>
      <w:r w:rsidRPr="00F11BA5">
        <w:rPr>
          <w:rFonts w:ascii="Arial" w:hAnsi="Arial" w:cs="Arial"/>
          <w:sz w:val="24"/>
          <w:shd w:val="clear" w:color="auto" w:fill="FFFFFF"/>
        </w:rPr>
        <w:t>)</w:t>
      </w:r>
      <w:r>
        <w:rPr>
          <w:rFonts w:ascii="Arial" w:hAnsi="Arial" w:cs="Arial"/>
          <w:sz w:val="24"/>
          <w:shd w:val="clear" w:color="auto" w:fill="FFFFFF"/>
        </w:rPr>
        <w:t xml:space="preserve"> -</w:t>
      </w:r>
      <w:r w:rsidRPr="00F11BA5">
        <w:rPr>
          <w:rFonts w:ascii="Arial" w:hAnsi="Arial" w:cs="Arial"/>
          <w:sz w:val="24"/>
          <w:shd w:val="clear" w:color="auto" w:fill="FFFFFF"/>
        </w:rPr>
        <w:t xml:space="preserve"> Universidade Federal do Rio Grande do Sul, </w:t>
      </w:r>
      <w:r w:rsidRPr="00917622">
        <w:rPr>
          <w:rFonts w:ascii="Arial" w:hAnsi="Arial" w:cs="Arial"/>
          <w:sz w:val="24"/>
          <w:shd w:val="clear" w:color="auto" w:fill="FFFFFF"/>
        </w:rPr>
        <w:t>Porto Alegre, 2013.</w:t>
      </w:r>
      <w:r>
        <w:rPr>
          <w:rFonts w:ascii="Arial" w:hAnsi="Arial" w:cs="Arial"/>
          <w:sz w:val="24"/>
          <w:shd w:val="clear" w:color="auto" w:fill="FFFFFF"/>
        </w:rPr>
        <w:t xml:space="preserve"> </w:t>
      </w:r>
      <w:r w:rsidRPr="008E1632">
        <w:rPr>
          <w:rFonts w:ascii="Arial" w:hAnsi="Arial" w:cs="Arial"/>
          <w:color w:val="FF0000"/>
          <w:sz w:val="24"/>
          <w:shd w:val="clear" w:color="auto" w:fill="FFFFFF"/>
        </w:rPr>
        <w:t xml:space="preserve">Exemplo de citação de </w:t>
      </w:r>
      <w:r>
        <w:rPr>
          <w:rFonts w:ascii="Arial" w:hAnsi="Arial" w:cs="Arial"/>
          <w:color w:val="FF0000"/>
          <w:sz w:val="24"/>
          <w:shd w:val="clear" w:color="auto" w:fill="FFFFFF"/>
        </w:rPr>
        <w:t>dissertação de mestrado.</w:t>
      </w:r>
    </w:p>
    <w:p w:rsidR="007C5B6D" w:rsidRPr="007C5B6D" w:rsidRDefault="007C5B6D" w:rsidP="007C5B6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lang w:val="en-US"/>
        </w:rPr>
      </w:pPr>
      <w:r w:rsidRPr="007C5B6D">
        <w:rPr>
          <w:rFonts w:ascii="Arial" w:hAnsi="Arial" w:cs="Arial"/>
          <w:sz w:val="24"/>
          <w:lang w:val="en-US"/>
        </w:rPr>
        <w:t xml:space="preserve">ARGYRIS, L.; SCHÖN, D. </w:t>
      </w:r>
      <w:r w:rsidRPr="007C5B6D">
        <w:rPr>
          <w:rFonts w:ascii="Arial" w:hAnsi="Arial" w:cs="Arial"/>
          <w:b/>
          <w:bCs/>
          <w:sz w:val="24"/>
          <w:lang w:val="en-US"/>
        </w:rPr>
        <w:t xml:space="preserve">Organizational learning: </w:t>
      </w:r>
      <w:r w:rsidRPr="007C5B6D">
        <w:rPr>
          <w:rFonts w:ascii="Arial" w:hAnsi="Arial" w:cs="Arial"/>
          <w:sz w:val="24"/>
          <w:lang w:val="en-US"/>
        </w:rPr>
        <w:t xml:space="preserve">a theory of action perspective. </w:t>
      </w:r>
      <w:r w:rsidRPr="007C5B6D">
        <w:rPr>
          <w:rStyle w:val="nfase"/>
          <w:rFonts w:ascii="Arial" w:eastAsia="Arial Unicode MS" w:hAnsi="Arial" w:cs="Arial"/>
          <w:sz w:val="24"/>
          <w:lang w:val="en-US"/>
        </w:rPr>
        <w:t>Boston</w:t>
      </w:r>
      <w:r w:rsidRPr="007C5B6D">
        <w:rPr>
          <w:rFonts w:ascii="Arial" w:hAnsi="Arial" w:cs="Arial"/>
          <w:i/>
          <w:sz w:val="24"/>
          <w:lang w:val="en-US"/>
        </w:rPr>
        <w:t>:</w:t>
      </w:r>
      <w:r w:rsidRPr="007C5B6D">
        <w:rPr>
          <w:rFonts w:ascii="Arial" w:hAnsi="Arial" w:cs="Arial"/>
          <w:sz w:val="24"/>
          <w:lang w:val="en-US"/>
        </w:rPr>
        <w:t xml:space="preserve"> Addison Wesley, 1978. </w:t>
      </w:r>
      <w:proofErr w:type="spellStart"/>
      <w:r w:rsidRPr="007C5B6D">
        <w:rPr>
          <w:rFonts w:ascii="Arial" w:hAnsi="Arial" w:cs="Arial"/>
          <w:color w:val="FF0000"/>
          <w:sz w:val="24"/>
          <w:shd w:val="clear" w:color="auto" w:fill="FFFFFF"/>
          <w:lang w:val="en-US"/>
        </w:rPr>
        <w:t>Exemplo</w:t>
      </w:r>
      <w:proofErr w:type="spellEnd"/>
      <w:r w:rsidRPr="007C5B6D">
        <w:rPr>
          <w:rFonts w:ascii="Arial" w:hAnsi="Arial" w:cs="Arial"/>
          <w:color w:val="FF0000"/>
          <w:sz w:val="24"/>
          <w:shd w:val="clear" w:color="auto" w:fill="FFFFFF"/>
          <w:lang w:val="en-US"/>
        </w:rPr>
        <w:t xml:space="preserve"> de </w:t>
      </w:r>
      <w:proofErr w:type="spellStart"/>
      <w:r w:rsidRPr="007C5B6D">
        <w:rPr>
          <w:rFonts w:ascii="Arial" w:hAnsi="Arial" w:cs="Arial"/>
          <w:color w:val="FF0000"/>
          <w:sz w:val="24"/>
          <w:shd w:val="clear" w:color="auto" w:fill="FFFFFF"/>
          <w:lang w:val="en-US"/>
        </w:rPr>
        <w:t>citação</w:t>
      </w:r>
      <w:proofErr w:type="spellEnd"/>
      <w:r w:rsidRPr="007C5B6D">
        <w:rPr>
          <w:rFonts w:ascii="Arial" w:hAnsi="Arial" w:cs="Arial"/>
          <w:color w:val="FF0000"/>
          <w:sz w:val="24"/>
          <w:shd w:val="clear" w:color="auto" w:fill="FFFFFF"/>
          <w:lang w:val="en-US"/>
        </w:rPr>
        <w:t xml:space="preserve"> de </w:t>
      </w:r>
      <w:proofErr w:type="spellStart"/>
      <w:r w:rsidRPr="007C5B6D">
        <w:rPr>
          <w:rFonts w:ascii="Arial" w:hAnsi="Arial" w:cs="Arial"/>
          <w:color w:val="FF0000"/>
          <w:sz w:val="24"/>
          <w:shd w:val="clear" w:color="auto" w:fill="FFFFFF"/>
          <w:lang w:val="en-US"/>
        </w:rPr>
        <w:t>livro</w:t>
      </w:r>
      <w:proofErr w:type="spellEnd"/>
      <w:r w:rsidRPr="007C5B6D">
        <w:rPr>
          <w:rFonts w:ascii="Arial" w:hAnsi="Arial" w:cs="Arial"/>
          <w:color w:val="FF0000"/>
          <w:sz w:val="24"/>
          <w:shd w:val="clear" w:color="auto" w:fill="FFFFFF"/>
          <w:lang w:val="en-US"/>
        </w:rPr>
        <w:t>.</w:t>
      </w:r>
    </w:p>
    <w:p w:rsidR="007C5B6D" w:rsidRPr="00F11BA5" w:rsidRDefault="007C5B6D" w:rsidP="007C5B6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Cs/>
          <w:sz w:val="24"/>
          <w:lang w:eastAsia="pt-BR"/>
        </w:rPr>
      </w:pPr>
      <w:r w:rsidRPr="007C5B6D">
        <w:rPr>
          <w:rFonts w:ascii="Arial" w:hAnsi="Arial" w:cs="Arial"/>
          <w:sz w:val="24"/>
          <w:shd w:val="clear" w:color="auto" w:fill="FFFFFF"/>
          <w:lang w:val="en-US"/>
        </w:rPr>
        <w:t xml:space="preserve">BARQUERO, S.; CALABUIG, L.; GARCIA, B. </w:t>
      </w:r>
      <w:r w:rsidRPr="007C5B6D">
        <w:rPr>
          <w:rFonts w:ascii="Arial" w:hAnsi="Arial" w:cs="Arial"/>
          <w:bCs/>
          <w:sz w:val="24"/>
          <w:lang w:val="en-US" w:eastAsia="pt-BR"/>
        </w:rPr>
        <w:t xml:space="preserve">Construct the Future: new models and visions. </w:t>
      </w:r>
      <w:r w:rsidRPr="00F11BA5">
        <w:rPr>
          <w:rFonts w:ascii="Arial" w:hAnsi="Arial" w:cs="Arial"/>
          <w:bCs/>
          <w:sz w:val="24"/>
          <w:lang w:val="en-US" w:eastAsia="pt-BR"/>
        </w:rPr>
        <w:t xml:space="preserve">In: </w:t>
      </w:r>
      <w:r w:rsidRPr="00F11BA5">
        <w:rPr>
          <w:rFonts w:ascii="Arial" w:hAnsi="Arial" w:cs="Arial"/>
          <w:sz w:val="24"/>
          <w:lang w:val="en-US" w:eastAsia="pt-BR"/>
        </w:rPr>
        <w:t xml:space="preserve">ACADEMIC </w:t>
      </w:r>
      <w:r>
        <w:rPr>
          <w:rFonts w:ascii="Arial" w:hAnsi="Arial" w:cs="Arial"/>
          <w:sz w:val="24"/>
          <w:lang w:val="en-US" w:eastAsia="pt-BR"/>
        </w:rPr>
        <w:t>DESIGN</w:t>
      </w:r>
      <w:r w:rsidRPr="00F11BA5">
        <w:rPr>
          <w:rFonts w:ascii="Arial" w:hAnsi="Arial" w:cs="Arial"/>
          <w:sz w:val="24"/>
          <w:lang w:val="en-US" w:eastAsia="pt-BR"/>
        </w:rPr>
        <w:t xml:space="preserve"> MANAGEMENT CONFERENCE: </w:t>
      </w:r>
      <w:r>
        <w:rPr>
          <w:rFonts w:ascii="Arial" w:hAnsi="Arial" w:cs="Arial"/>
          <w:sz w:val="24"/>
          <w:lang w:val="en-US" w:eastAsia="pt-BR"/>
        </w:rPr>
        <w:t>DESIGN</w:t>
      </w:r>
      <w:r w:rsidRPr="00F11BA5">
        <w:rPr>
          <w:rFonts w:ascii="Arial" w:hAnsi="Arial" w:cs="Arial"/>
          <w:sz w:val="24"/>
          <w:lang w:val="en-US" w:eastAsia="pt-BR"/>
        </w:rPr>
        <w:t xml:space="preserve"> MANAGEMENT IN AN ERA OF DISRUPTION, 19, 2014, London</w:t>
      </w:r>
      <w:r w:rsidRPr="00F11BA5">
        <w:rPr>
          <w:rFonts w:ascii="Arial" w:hAnsi="Arial" w:cs="Arial"/>
          <w:bCs/>
          <w:sz w:val="24"/>
          <w:lang w:val="en-US" w:eastAsia="pt-BR"/>
        </w:rPr>
        <w:t>.</w:t>
      </w:r>
      <w:r w:rsidRPr="00F11BA5">
        <w:rPr>
          <w:rFonts w:ascii="Arial" w:hAnsi="Arial" w:cs="Arial"/>
          <w:b/>
          <w:bCs/>
          <w:sz w:val="24"/>
          <w:lang w:val="en-US" w:eastAsia="pt-BR"/>
        </w:rPr>
        <w:t xml:space="preserve"> </w:t>
      </w:r>
      <w:proofErr w:type="spellStart"/>
      <w:r w:rsidRPr="00F11BA5">
        <w:rPr>
          <w:rFonts w:ascii="Arial" w:hAnsi="Arial" w:cs="Arial"/>
          <w:b/>
          <w:bCs/>
          <w:sz w:val="24"/>
          <w:lang w:eastAsia="pt-BR"/>
        </w:rPr>
        <w:t>Proceedings</w:t>
      </w:r>
      <w:proofErr w:type="spellEnd"/>
      <w:r w:rsidRPr="00F11BA5">
        <w:rPr>
          <w:rFonts w:ascii="Arial" w:hAnsi="Arial" w:cs="Arial"/>
          <w:b/>
          <w:bCs/>
          <w:sz w:val="24"/>
          <w:lang w:eastAsia="pt-BR"/>
        </w:rPr>
        <w:t xml:space="preserve">… </w:t>
      </w:r>
      <w:r w:rsidRPr="00F11BA5">
        <w:rPr>
          <w:rFonts w:ascii="Arial" w:hAnsi="Arial" w:cs="Arial"/>
          <w:bCs/>
          <w:sz w:val="24"/>
          <w:lang w:eastAsia="pt-BR"/>
        </w:rPr>
        <w:t xml:space="preserve">Boston: </w:t>
      </w:r>
      <w:r>
        <w:rPr>
          <w:rFonts w:ascii="Arial" w:hAnsi="Arial" w:cs="Arial"/>
          <w:bCs/>
          <w:sz w:val="24"/>
          <w:lang w:eastAsia="pt-BR"/>
        </w:rPr>
        <w:t>Design</w:t>
      </w:r>
      <w:r w:rsidRPr="00F11BA5">
        <w:rPr>
          <w:rFonts w:ascii="Arial" w:hAnsi="Arial" w:cs="Arial"/>
          <w:bCs/>
          <w:sz w:val="24"/>
          <w:lang w:eastAsia="pt-BR"/>
        </w:rPr>
        <w:t xml:space="preserve"> Management </w:t>
      </w:r>
      <w:proofErr w:type="spellStart"/>
      <w:r w:rsidRPr="00F11BA5">
        <w:rPr>
          <w:rFonts w:ascii="Arial" w:hAnsi="Arial" w:cs="Arial"/>
          <w:bCs/>
          <w:sz w:val="24"/>
          <w:lang w:eastAsia="pt-BR"/>
        </w:rPr>
        <w:t>Institute</w:t>
      </w:r>
      <w:proofErr w:type="spellEnd"/>
      <w:r w:rsidRPr="00F11BA5">
        <w:rPr>
          <w:rFonts w:ascii="Arial" w:hAnsi="Arial" w:cs="Arial"/>
          <w:bCs/>
          <w:sz w:val="24"/>
          <w:lang w:eastAsia="pt-BR"/>
        </w:rPr>
        <w:t>, 2014. p. 1725–1746.</w:t>
      </w:r>
      <w:r>
        <w:rPr>
          <w:rFonts w:ascii="Arial" w:hAnsi="Arial" w:cs="Arial"/>
          <w:bCs/>
          <w:sz w:val="24"/>
          <w:lang w:eastAsia="pt-BR"/>
        </w:rPr>
        <w:t xml:space="preserve"> </w:t>
      </w:r>
      <w:r w:rsidRPr="008E1632">
        <w:rPr>
          <w:rFonts w:ascii="Arial" w:hAnsi="Arial" w:cs="Arial"/>
          <w:color w:val="FF0000"/>
          <w:sz w:val="24"/>
          <w:shd w:val="clear" w:color="auto" w:fill="FFFFFF"/>
        </w:rPr>
        <w:t xml:space="preserve">Exemplo de citação </w:t>
      </w:r>
      <w:r>
        <w:rPr>
          <w:rFonts w:ascii="Arial" w:hAnsi="Arial" w:cs="Arial"/>
          <w:color w:val="FF0000"/>
          <w:sz w:val="24"/>
          <w:shd w:val="clear" w:color="auto" w:fill="FFFFFF"/>
        </w:rPr>
        <w:t>de artigo publicado em Congresso Internacional.</w:t>
      </w:r>
    </w:p>
    <w:p w:rsidR="007C5B6D" w:rsidRDefault="007C5B6D" w:rsidP="007C5B6D">
      <w:pPr>
        <w:pStyle w:val="Ttulo"/>
        <w:tabs>
          <w:tab w:val="left" w:pos="284"/>
        </w:tabs>
        <w:spacing w:before="120" w:after="120"/>
        <w:jc w:val="both"/>
        <w:rPr>
          <w:rFonts w:ascii="Arial" w:hAnsi="Arial" w:cs="Arial"/>
          <w:color w:val="FF0000"/>
          <w:sz w:val="24"/>
          <w:shd w:val="clear" w:color="auto" w:fill="FFFFFF"/>
        </w:rPr>
      </w:pPr>
      <w:r w:rsidRPr="00F11BA5">
        <w:rPr>
          <w:rFonts w:ascii="Arial" w:eastAsiaTheme="minorHAnsi" w:hAnsi="Arial" w:cs="Arial"/>
          <w:sz w:val="24"/>
          <w:szCs w:val="24"/>
          <w:lang w:eastAsia="en-US"/>
        </w:rPr>
        <w:t xml:space="preserve">BORBA, G. S. de; REYES, P. Inovação Orientada pelo </w:t>
      </w:r>
      <w:r>
        <w:rPr>
          <w:rFonts w:ascii="Arial" w:eastAsiaTheme="minorHAnsi" w:hAnsi="Arial" w:cs="Arial"/>
          <w:sz w:val="24"/>
          <w:szCs w:val="24"/>
          <w:lang w:eastAsia="en-US"/>
        </w:rPr>
        <w:t>Design</w:t>
      </w:r>
      <w:r w:rsidRPr="00F11BA5">
        <w:rPr>
          <w:rFonts w:ascii="Arial" w:eastAsiaTheme="minorHAnsi" w:hAnsi="Arial" w:cs="Arial"/>
          <w:sz w:val="24"/>
          <w:szCs w:val="24"/>
          <w:lang w:eastAsia="en-US"/>
        </w:rPr>
        <w:t xml:space="preserve">: a construção de uma organização voltada para a Inovação. In: CONGRESSO INTERNACIONAL DE PESQUISA EM </w:t>
      </w:r>
      <w:r>
        <w:rPr>
          <w:rFonts w:ascii="Arial" w:eastAsiaTheme="minorHAnsi" w:hAnsi="Arial" w:cs="Arial"/>
          <w:sz w:val="24"/>
          <w:szCs w:val="24"/>
          <w:lang w:eastAsia="en-US"/>
        </w:rPr>
        <w:t>DESIGN</w:t>
      </w:r>
      <w:r w:rsidRPr="00F11BA5">
        <w:rPr>
          <w:rFonts w:ascii="Arial" w:eastAsiaTheme="minorHAnsi" w:hAnsi="Arial" w:cs="Arial"/>
          <w:sz w:val="24"/>
          <w:szCs w:val="24"/>
          <w:lang w:eastAsia="en-US"/>
        </w:rPr>
        <w:t xml:space="preserve">, 4, 2007, Rio de Janeiro. </w:t>
      </w:r>
      <w:r w:rsidRPr="00427AA6">
        <w:rPr>
          <w:rFonts w:ascii="Arial" w:eastAsiaTheme="minorHAnsi" w:hAnsi="Arial" w:cs="Arial"/>
          <w:b/>
          <w:sz w:val="24"/>
          <w:szCs w:val="24"/>
          <w:lang w:eastAsia="en-US"/>
        </w:rPr>
        <w:t>Anais...</w:t>
      </w:r>
      <w:r w:rsidRPr="00427AA6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E1632">
        <w:rPr>
          <w:rFonts w:ascii="Arial" w:eastAsiaTheme="minorHAnsi" w:hAnsi="Arial" w:cs="Arial"/>
          <w:sz w:val="24"/>
          <w:szCs w:val="24"/>
          <w:lang w:eastAsia="en-US"/>
        </w:rPr>
        <w:t>Rio de Janeiro: CCJF, 2007. p. 1-8.</w:t>
      </w:r>
      <w:r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8E1632">
        <w:rPr>
          <w:rFonts w:ascii="Arial" w:hAnsi="Arial" w:cs="Arial"/>
          <w:color w:val="FF0000"/>
          <w:sz w:val="24"/>
          <w:shd w:val="clear" w:color="auto" w:fill="FFFFFF"/>
        </w:rPr>
        <w:t xml:space="preserve">Exemplo de citação </w:t>
      </w:r>
      <w:r>
        <w:rPr>
          <w:rFonts w:ascii="Arial" w:hAnsi="Arial" w:cs="Arial"/>
          <w:color w:val="FF0000"/>
          <w:sz w:val="24"/>
          <w:shd w:val="clear" w:color="auto" w:fill="FFFFFF"/>
        </w:rPr>
        <w:t>de artigo publicado em Congresso Nacional.</w:t>
      </w:r>
    </w:p>
    <w:p w:rsidR="007C5B6D" w:rsidRDefault="007C5B6D" w:rsidP="007C5B6D">
      <w:pPr>
        <w:pStyle w:val="Ttulo"/>
        <w:tabs>
          <w:tab w:val="left" w:pos="284"/>
        </w:tabs>
        <w:spacing w:before="120" w:after="120"/>
        <w:jc w:val="both"/>
        <w:rPr>
          <w:rFonts w:ascii="Arial" w:hAnsi="Arial" w:cs="Arial"/>
          <w:bCs/>
          <w:sz w:val="24"/>
          <w:szCs w:val="24"/>
        </w:rPr>
      </w:pPr>
      <w:r w:rsidRPr="00F11BA5">
        <w:rPr>
          <w:rFonts w:ascii="Arial" w:hAnsi="Arial" w:cs="Arial"/>
          <w:sz w:val="24"/>
          <w:szCs w:val="24"/>
        </w:rPr>
        <w:t xml:space="preserve">BRASIL, </w:t>
      </w:r>
      <w:r w:rsidRPr="00F11BA5">
        <w:rPr>
          <w:rFonts w:ascii="Arial" w:hAnsi="Arial" w:cs="Arial"/>
          <w:bCs/>
          <w:sz w:val="24"/>
          <w:szCs w:val="24"/>
        </w:rPr>
        <w:t xml:space="preserve">Ministério do Desenvolvimento, Indústria e Comércio Exterior; Agência Brasileira </w:t>
      </w:r>
      <w:r w:rsidRPr="00C45119">
        <w:rPr>
          <w:rFonts w:ascii="Arial" w:hAnsi="Arial" w:cs="Arial"/>
          <w:bCs/>
          <w:sz w:val="24"/>
          <w:szCs w:val="24"/>
        </w:rPr>
        <w:t xml:space="preserve">de Promoção de Exportações e Investimentos; Centro Brasil Design. </w:t>
      </w:r>
      <w:r w:rsidRPr="00C45119">
        <w:rPr>
          <w:rFonts w:ascii="Arial" w:hAnsi="Arial" w:cs="Arial"/>
          <w:b/>
          <w:bCs/>
          <w:sz w:val="24"/>
          <w:szCs w:val="24"/>
        </w:rPr>
        <w:t>Diagnóstico do Design Brasileiro</w:t>
      </w:r>
      <w:r w:rsidRPr="00C45119">
        <w:rPr>
          <w:rFonts w:ascii="Arial" w:hAnsi="Arial" w:cs="Arial"/>
          <w:bCs/>
          <w:sz w:val="24"/>
          <w:szCs w:val="24"/>
        </w:rPr>
        <w:t>. 2014. Disponível em: &lt;http://www.cbd.org.br/wp-content/uploads/2013/01/Diagnostico_Design_Brasileiro_Web.pdf.&gt; Acesso em: 06.10.2015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8E1632">
        <w:rPr>
          <w:rFonts w:ascii="Arial" w:hAnsi="Arial" w:cs="Arial"/>
          <w:color w:val="FF0000"/>
          <w:sz w:val="24"/>
          <w:shd w:val="clear" w:color="auto" w:fill="FFFFFF"/>
        </w:rPr>
        <w:t xml:space="preserve">Exemplo de citação </w:t>
      </w:r>
      <w:r>
        <w:rPr>
          <w:rFonts w:ascii="Arial" w:hAnsi="Arial" w:cs="Arial"/>
          <w:color w:val="FF0000"/>
          <w:sz w:val="24"/>
          <w:shd w:val="clear" w:color="auto" w:fill="FFFFFF"/>
        </w:rPr>
        <w:t>de Documento Governamental disponível online.</w:t>
      </w:r>
    </w:p>
    <w:p w:rsidR="007C5B6D" w:rsidRPr="00416FA6" w:rsidRDefault="007C5B6D" w:rsidP="007C5B6D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4"/>
        </w:rPr>
      </w:pPr>
      <w:r w:rsidRPr="00B93267">
        <w:rPr>
          <w:rFonts w:ascii="Arial" w:hAnsi="Arial" w:cs="Arial"/>
          <w:sz w:val="24"/>
          <w:lang w:val="en-US"/>
        </w:rPr>
        <w:t xml:space="preserve">CHESBROUGH, H. </w:t>
      </w:r>
      <w:r w:rsidRPr="00DE3D80">
        <w:rPr>
          <w:rFonts w:ascii="Arial" w:hAnsi="Arial" w:cs="Arial"/>
          <w:b/>
          <w:bCs/>
          <w:sz w:val="24"/>
          <w:lang w:val="en-US"/>
        </w:rPr>
        <w:t xml:space="preserve">Open innovation: </w:t>
      </w:r>
      <w:r w:rsidRPr="00DE3D80">
        <w:rPr>
          <w:rFonts w:ascii="Arial" w:hAnsi="Arial" w:cs="Arial"/>
          <w:bCs/>
          <w:sz w:val="24"/>
          <w:lang w:val="en-US"/>
        </w:rPr>
        <w:t>the new imperative for creating and profiting from technology</w:t>
      </w:r>
      <w:r w:rsidRPr="00DE3D80">
        <w:rPr>
          <w:rFonts w:ascii="Arial" w:hAnsi="Arial" w:cs="Arial"/>
          <w:sz w:val="24"/>
          <w:lang w:val="en-US"/>
        </w:rPr>
        <w:t xml:space="preserve">. </w:t>
      </w:r>
      <w:r w:rsidRPr="00416FA6">
        <w:rPr>
          <w:rFonts w:ascii="Arial" w:hAnsi="Arial" w:cs="Arial"/>
          <w:sz w:val="24"/>
        </w:rPr>
        <w:t xml:space="preserve">Boston: Harvard Business </w:t>
      </w:r>
      <w:proofErr w:type="spellStart"/>
      <w:r w:rsidRPr="00416FA6">
        <w:rPr>
          <w:rFonts w:ascii="Arial" w:hAnsi="Arial" w:cs="Arial"/>
          <w:sz w:val="24"/>
        </w:rPr>
        <w:t>School</w:t>
      </w:r>
      <w:proofErr w:type="spellEnd"/>
      <w:r w:rsidRPr="00416FA6">
        <w:rPr>
          <w:rFonts w:ascii="Arial" w:hAnsi="Arial" w:cs="Arial"/>
          <w:sz w:val="24"/>
        </w:rPr>
        <w:t xml:space="preserve"> Press, 2003. </w:t>
      </w:r>
      <w:r w:rsidRPr="008E1632">
        <w:rPr>
          <w:rFonts w:ascii="Arial" w:hAnsi="Arial" w:cs="Arial"/>
          <w:color w:val="FF0000"/>
          <w:sz w:val="24"/>
          <w:shd w:val="clear" w:color="auto" w:fill="FFFFFF"/>
        </w:rPr>
        <w:t xml:space="preserve">Exemplo de citação </w:t>
      </w:r>
      <w:r>
        <w:rPr>
          <w:rFonts w:ascii="Arial" w:hAnsi="Arial" w:cs="Arial"/>
          <w:color w:val="FF0000"/>
          <w:sz w:val="24"/>
          <w:shd w:val="clear" w:color="auto" w:fill="FFFFFF"/>
        </w:rPr>
        <w:t>de livro com título e subtítulo.</w:t>
      </w:r>
    </w:p>
    <w:p w:rsidR="007C5B6D" w:rsidRPr="00416FA6" w:rsidRDefault="007C5B6D" w:rsidP="007C5B6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</w:rPr>
      </w:pPr>
      <w:r w:rsidRPr="00427AA6">
        <w:rPr>
          <w:rFonts w:ascii="Arial" w:hAnsi="Arial" w:cs="Arial"/>
          <w:color w:val="000000" w:themeColor="text1"/>
          <w:sz w:val="24"/>
          <w:lang w:val="en-US"/>
        </w:rPr>
        <w:t xml:space="preserve">DESIGN COUNCIL. </w:t>
      </w:r>
      <w:r w:rsidRPr="009A1B85">
        <w:rPr>
          <w:rFonts w:ascii="Arial" w:hAnsi="Arial" w:cs="Arial"/>
          <w:b/>
          <w:color w:val="000000" w:themeColor="text1"/>
          <w:sz w:val="24"/>
          <w:lang w:val="en-US"/>
        </w:rPr>
        <w:t xml:space="preserve">Design Delivers for Business: A Summary of Evidence from the Design Council’s Design Leadership </w:t>
      </w:r>
      <w:proofErr w:type="spellStart"/>
      <w:r w:rsidRPr="009A1B85">
        <w:rPr>
          <w:rFonts w:ascii="Arial" w:hAnsi="Arial" w:cs="Arial"/>
          <w:b/>
          <w:color w:val="000000" w:themeColor="text1"/>
          <w:sz w:val="24"/>
          <w:lang w:val="en-US"/>
        </w:rPr>
        <w:t>Programme</w:t>
      </w:r>
      <w:proofErr w:type="spellEnd"/>
      <w:r w:rsidRPr="00F11BA5">
        <w:rPr>
          <w:rFonts w:ascii="Arial" w:hAnsi="Arial" w:cs="Arial"/>
          <w:color w:val="000000" w:themeColor="text1"/>
          <w:sz w:val="24"/>
          <w:lang w:val="en-US"/>
        </w:rPr>
        <w:t xml:space="preserve">. </w:t>
      </w:r>
      <w:r w:rsidRPr="00F11BA5">
        <w:rPr>
          <w:rFonts w:ascii="Arial" w:hAnsi="Arial" w:cs="Arial"/>
          <w:color w:val="000000" w:themeColor="text1"/>
          <w:sz w:val="24"/>
        </w:rPr>
        <w:t>Disponível em</w:t>
      </w:r>
      <w:r>
        <w:rPr>
          <w:rFonts w:ascii="Arial" w:hAnsi="Arial" w:cs="Arial"/>
          <w:color w:val="000000" w:themeColor="text1"/>
          <w:sz w:val="24"/>
        </w:rPr>
        <w:t>:</w:t>
      </w:r>
      <w:r w:rsidRPr="00F11BA5">
        <w:rPr>
          <w:rFonts w:ascii="Arial" w:hAnsi="Arial" w:cs="Arial"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&lt;</w:t>
      </w:r>
      <w:r w:rsidRPr="00F11BA5">
        <w:rPr>
          <w:rFonts w:ascii="Arial" w:hAnsi="Arial" w:cs="Arial"/>
          <w:sz w:val="24"/>
        </w:rPr>
        <w:t>http://</w:t>
      </w:r>
      <w:r>
        <w:rPr>
          <w:rFonts w:ascii="Arial" w:hAnsi="Arial" w:cs="Arial"/>
          <w:sz w:val="24"/>
        </w:rPr>
        <w:t>Design</w:t>
      </w:r>
      <w:r w:rsidRPr="00F11BA5">
        <w:rPr>
          <w:rFonts w:ascii="Arial" w:hAnsi="Arial" w:cs="Arial"/>
          <w:sz w:val="24"/>
        </w:rPr>
        <w:t>council.org.uk/sites/default/files/asset/document/</w:t>
      </w:r>
      <w:r>
        <w:rPr>
          <w:rFonts w:ascii="Arial" w:hAnsi="Arial" w:cs="Arial"/>
          <w:sz w:val="24"/>
        </w:rPr>
        <w:t>Design</w:t>
      </w:r>
      <w:r w:rsidRPr="00C45119">
        <w:rPr>
          <w:rFonts w:ascii="Arial" w:hAnsi="Arial" w:cs="Arial"/>
          <w:sz w:val="24"/>
        </w:rPr>
        <w:t xml:space="preserve">Delivers%20for%20Business%20briefing.pdf&gt; Acesso em: </w:t>
      </w:r>
      <w:r w:rsidRPr="00C45119">
        <w:rPr>
          <w:rFonts w:ascii="Arial" w:hAnsi="Arial" w:cs="Arial"/>
          <w:color w:val="000000" w:themeColor="text1"/>
          <w:sz w:val="24"/>
        </w:rPr>
        <w:t xml:space="preserve">26.10.2015. </w:t>
      </w:r>
      <w:r w:rsidRPr="00C45119">
        <w:rPr>
          <w:rFonts w:ascii="Arial" w:hAnsi="Arial" w:cs="Arial"/>
          <w:sz w:val="24"/>
        </w:rPr>
        <w:t xml:space="preserve"> </w:t>
      </w:r>
      <w:r w:rsidRPr="00416FA6">
        <w:rPr>
          <w:rFonts w:ascii="Arial" w:hAnsi="Arial" w:cs="Arial"/>
          <w:color w:val="FF0000"/>
          <w:sz w:val="24"/>
          <w:shd w:val="clear" w:color="auto" w:fill="FFFFFF"/>
        </w:rPr>
        <w:t>Exemplo de citação de artigo disponível n</w:t>
      </w:r>
      <w:r>
        <w:rPr>
          <w:rFonts w:ascii="Arial" w:hAnsi="Arial" w:cs="Arial"/>
          <w:color w:val="FF0000"/>
          <w:sz w:val="24"/>
          <w:shd w:val="clear" w:color="auto" w:fill="FFFFFF"/>
        </w:rPr>
        <w:t>a Internet,</w:t>
      </w:r>
    </w:p>
    <w:p w:rsidR="007C5B6D" w:rsidRPr="00416FA6" w:rsidRDefault="007C5B6D" w:rsidP="007C5B6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</w:rPr>
      </w:pPr>
      <w:r w:rsidRPr="00F11BA5">
        <w:rPr>
          <w:rFonts w:ascii="Arial" w:hAnsi="Arial" w:cs="Arial"/>
          <w:sz w:val="24"/>
        </w:rPr>
        <w:t xml:space="preserve">MARCONI, M. de A.; LAKATOS, E. M. </w:t>
      </w:r>
      <w:r w:rsidRPr="00F11BA5">
        <w:rPr>
          <w:rFonts w:ascii="Arial" w:hAnsi="Arial" w:cs="Arial"/>
          <w:b/>
          <w:sz w:val="24"/>
        </w:rPr>
        <w:t>Técnicas de pesquisa</w:t>
      </w:r>
      <w:r w:rsidRPr="00F11BA5">
        <w:rPr>
          <w:rFonts w:ascii="Arial" w:hAnsi="Arial" w:cs="Arial"/>
          <w:sz w:val="24"/>
        </w:rPr>
        <w:t xml:space="preserve">: planejamento e execução de pesquisas, amostragens e técnicas de pesquisas, elaboração, </w:t>
      </w:r>
      <w:r w:rsidRPr="00F11BA5">
        <w:rPr>
          <w:rFonts w:ascii="Arial" w:hAnsi="Arial" w:cs="Arial"/>
          <w:sz w:val="24"/>
        </w:rPr>
        <w:lastRenderedPageBreak/>
        <w:t xml:space="preserve">análise e interpretação dos dados. </w:t>
      </w:r>
      <w:r w:rsidRPr="007C5B6D">
        <w:rPr>
          <w:rFonts w:ascii="Arial" w:hAnsi="Arial" w:cs="Arial"/>
          <w:sz w:val="24"/>
        </w:rPr>
        <w:t xml:space="preserve">5. ed. </w:t>
      </w:r>
      <w:r w:rsidRPr="00416FA6">
        <w:rPr>
          <w:rFonts w:ascii="Arial" w:hAnsi="Arial" w:cs="Arial"/>
          <w:sz w:val="24"/>
        </w:rPr>
        <w:t xml:space="preserve">São Paulo: Atlas, 2002. </w:t>
      </w:r>
      <w:r w:rsidRPr="008E1632">
        <w:rPr>
          <w:rFonts w:ascii="Arial" w:hAnsi="Arial" w:cs="Arial"/>
          <w:color w:val="FF0000"/>
          <w:sz w:val="24"/>
          <w:shd w:val="clear" w:color="auto" w:fill="FFFFFF"/>
        </w:rPr>
        <w:t>Exemplo de</w:t>
      </w:r>
      <w:r>
        <w:rPr>
          <w:rFonts w:ascii="Arial" w:hAnsi="Arial" w:cs="Arial"/>
          <w:color w:val="FF0000"/>
          <w:sz w:val="24"/>
          <w:shd w:val="clear" w:color="auto" w:fill="FFFFFF"/>
        </w:rPr>
        <w:t xml:space="preserve"> livro com dois autores.</w:t>
      </w:r>
    </w:p>
    <w:p w:rsidR="007C5B6D" w:rsidRPr="001C0858" w:rsidRDefault="007C5B6D" w:rsidP="007C5B6D">
      <w:pPr>
        <w:pStyle w:val="Corpodetexto"/>
        <w:spacing w:before="120" w:after="120"/>
        <w:jc w:val="both"/>
        <w:rPr>
          <w:sz w:val="24"/>
        </w:rPr>
      </w:pPr>
      <w:r w:rsidRPr="00F11BA5">
        <w:rPr>
          <w:sz w:val="24"/>
        </w:rPr>
        <w:t>ORGANIZAÇÃO PARA COOPERAÇÃO ECONÔMICA E DESENVOLVIMENTO</w:t>
      </w:r>
      <w:r>
        <w:rPr>
          <w:sz w:val="24"/>
        </w:rPr>
        <w:t xml:space="preserve"> (OECD</w:t>
      </w:r>
      <w:r w:rsidRPr="00F11BA5">
        <w:rPr>
          <w:sz w:val="24"/>
        </w:rPr>
        <w:t xml:space="preserve">). </w:t>
      </w:r>
      <w:r w:rsidRPr="00F11BA5">
        <w:rPr>
          <w:b/>
          <w:bCs/>
          <w:sz w:val="24"/>
        </w:rPr>
        <w:t xml:space="preserve">Manual de Oslo: </w:t>
      </w:r>
      <w:r w:rsidRPr="00F11BA5">
        <w:rPr>
          <w:sz w:val="24"/>
        </w:rPr>
        <w:t xml:space="preserve">diretrizes para coleta e interpretação de dados sobre inovação. </w:t>
      </w:r>
      <w:r w:rsidRPr="001C0858">
        <w:rPr>
          <w:sz w:val="24"/>
        </w:rPr>
        <w:t>São Paulo: FINEP, 2004. 136 p.</w:t>
      </w:r>
      <w:r>
        <w:rPr>
          <w:sz w:val="24"/>
        </w:rPr>
        <w:t xml:space="preserve"> </w:t>
      </w:r>
      <w:r w:rsidRPr="008E1632">
        <w:rPr>
          <w:color w:val="FF0000"/>
          <w:sz w:val="24"/>
          <w:shd w:val="clear" w:color="auto" w:fill="FFFFFF"/>
        </w:rPr>
        <w:t xml:space="preserve">Exemplo de citação </w:t>
      </w:r>
      <w:r>
        <w:rPr>
          <w:color w:val="FF0000"/>
          <w:sz w:val="24"/>
          <w:shd w:val="clear" w:color="auto" w:fill="FFFFFF"/>
        </w:rPr>
        <w:t>de documento governamental que é citado por Sigla dentro do trabalho.</w:t>
      </w:r>
    </w:p>
    <w:p w:rsidR="007C5B6D" w:rsidRPr="00F11BA5" w:rsidRDefault="007C5B6D" w:rsidP="007C5B6D">
      <w:pPr>
        <w:spacing w:before="120" w:after="120"/>
        <w:jc w:val="both"/>
        <w:rPr>
          <w:rFonts w:ascii="Arial" w:hAnsi="Arial" w:cs="Arial"/>
          <w:sz w:val="24"/>
        </w:rPr>
      </w:pPr>
      <w:r w:rsidRPr="00F11BA5">
        <w:rPr>
          <w:rFonts w:ascii="Arial" w:hAnsi="Arial" w:cs="Arial"/>
          <w:sz w:val="24"/>
        </w:rPr>
        <w:t xml:space="preserve">TERRA, J. C. </w:t>
      </w:r>
      <w:r w:rsidRPr="00F11BA5">
        <w:rPr>
          <w:rFonts w:ascii="Arial" w:hAnsi="Arial" w:cs="Arial"/>
          <w:b/>
          <w:sz w:val="24"/>
        </w:rPr>
        <w:t>Gestão do conhecimento</w:t>
      </w:r>
      <w:r w:rsidRPr="00315073">
        <w:rPr>
          <w:rFonts w:ascii="Arial" w:hAnsi="Arial" w:cs="Arial"/>
          <w:sz w:val="24"/>
        </w:rPr>
        <w:t>: aspectos conceituais e estudo exploratório sobre as práticas de empresas brasileiras.</w:t>
      </w:r>
      <w:r w:rsidRPr="00F11BA5">
        <w:rPr>
          <w:rFonts w:ascii="Arial" w:hAnsi="Arial" w:cs="Arial"/>
          <w:sz w:val="24"/>
        </w:rPr>
        <w:t xml:space="preserve"> Tese (Doutorado em Engenharia da Produção)</w:t>
      </w:r>
      <w:r>
        <w:rPr>
          <w:rFonts w:ascii="Arial" w:hAnsi="Arial" w:cs="Arial"/>
          <w:sz w:val="24"/>
        </w:rPr>
        <w:t xml:space="preserve"> - </w:t>
      </w:r>
      <w:r w:rsidRPr="00F11BA5">
        <w:rPr>
          <w:rFonts w:ascii="Arial" w:hAnsi="Arial" w:cs="Arial"/>
          <w:sz w:val="24"/>
        </w:rPr>
        <w:t>Universidade de São Paulo, São Paulo, 1999.</w:t>
      </w:r>
      <w:r>
        <w:rPr>
          <w:rFonts w:ascii="Arial" w:hAnsi="Arial" w:cs="Arial"/>
          <w:sz w:val="24"/>
        </w:rPr>
        <w:t xml:space="preserve"> </w:t>
      </w:r>
      <w:r w:rsidRPr="008E1632">
        <w:rPr>
          <w:rFonts w:ascii="Arial" w:hAnsi="Arial" w:cs="Arial"/>
          <w:color w:val="FF0000"/>
          <w:sz w:val="24"/>
          <w:shd w:val="clear" w:color="auto" w:fill="FFFFFF"/>
        </w:rPr>
        <w:t xml:space="preserve">Exemplo de citação </w:t>
      </w:r>
      <w:r>
        <w:rPr>
          <w:rFonts w:ascii="Arial" w:hAnsi="Arial" w:cs="Arial"/>
          <w:color w:val="FF0000"/>
          <w:sz w:val="24"/>
          <w:shd w:val="clear" w:color="auto" w:fill="FFFFFF"/>
        </w:rPr>
        <w:t>de tese de doutorado.</w:t>
      </w:r>
    </w:p>
    <w:p w:rsidR="007C5B6D" w:rsidRPr="00F11BA5" w:rsidRDefault="007C5B6D" w:rsidP="007C5B6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4"/>
          <w:lang w:eastAsia="pt-BR"/>
        </w:rPr>
      </w:pPr>
      <w:r w:rsidRPr="00A844F7">
        <w:rPr>
          <w:rFonts w:ascii="Arial" w:hAnsi="Arial" w:cs="Arial"/>
          <w:sz w:val="24"/>
          <w:lang w:val="es-ES_tradnl" w:eastAsia="pt-BR"/>
        </w:rPr>
        <w:t xml:space="preserve">ZURLO, F. 2010. </w:t>
      </w:r>
      <w:proofErr w:type="spellStart"/>
      <w:r w:rsidRPr="00A844F7">
        <w:rPr>
          <w:rFonts w:ascii="Arial" w:hAnsi="Arial" w:cs="Arial"/>
          <w:sz w:val="24"/>
          <w:lang w:val="es-ES_tradnl" w:eastAsia="pt-BR"/>
        </w:rPr>
        <w:t>Design</w:t>
      </w:r>
      <w:proofErr w:type="spellEnd"/>
      <w:r w:rsidRPr="00A844F7">
        <w:rPr>
          <w:rFonts w:ascii="Arial" w:hAnsi="Arial" w:cs="Arial"/>
          <w:sz w:val="24"/>
          <w:lang w:val="es-ES_tradnl" w:eastAsia="pt-BR"/>
        </w:rPr>
        <w:t xml:space="preserve"> </w:t>
      </w:r>
      <w:proofErr w:type="spellStart"/>
      <w:r w:rsidRPr="00A844F7">
        <w:rPr>
          <w:rFonts w:ascii="Arial" w:hAnsi="Arial" w:cs="Arial"/>
          <w:sz w:val="24"/>
          <w:lang w:val="es-ES_tradnl" w:eastAsia="pt-BR"/>
        </w:rPr>
        <w:t>Strategico</w:t>
      </w:r>
      <w:proofErr w:type="spellEnd"/>
      <w:r w:rsidRPr="00A844F7">
        <w:rPr>
          <w:rFonts w:ascii="Arial" w:hAnsi="Arial" w:cs="Arial"/>
          <w:sz w:val="24"/>
          <w:lang w:val="es-ES_tradnl" w:eastAsia="pt-BR"/>
        </w:rPr>
        <w:t xml:space="preserve">. </w:t>
      </w:r>
      <w:r w:rsidRPr="00A844F7">
        <w:rPr>
          <w:rFonts w:ascii="Arial" w:hAnsi="Arial" w:cs="Arial"/>
          <w:iCs/>
          <w:sz w:val="24"/>
          <w:lang w:val="es-ES_tradnl" w:eastAsia="pt-BR"/>
        </w:rPr>
        <w:t>In:</w:t>
      </w:r>
      <w:r w:rsidRPr="00A844F7">
        <w:rPr>
          <w:rFonts w:ascii="Arial" w:hAnsi="Arial" w:cs="Arial"/>
          <w:b/>
          <w:iCs/>
          <w:sz w:val="24"/>
          <w:lang w:val="es-ES_tradnl" w:eastAsia="pt-BR"/>
        </w:rPr>
        <w:t xml:space="preserve"> </w:t>
      </w:r>
      <w:r w:rsidRPr="00A844F7">
        <w:rPr>
          <w:rFonts w:ascii="Arial" w:hAnsi="Arial" w:cs="Arial"/>
          <w:iCs/>
          <w:sz w:val="24"/>
          <w:lang w:val="es-ES_tradnl" w:eastAsia="pt-BR"/>
        </w:rPr>
        <w:t>ROMANI, L.</w:t>
      </w:r>
      <w:r w:rsidRPr="00A844F7">
        <w:rPr>
          <w:rFonts w:ascii="Arial" w:hAnsi="Arial" w:cs="Arial"/>
          <w:b/>
          <w:iCs/>
          <w:sz w:val="24"/>
          <w:lang w:val="es-ES_tradnl" w:eastAsia="pt-BR"/>
        </w:rPr>
        <w:t xml:space="preserve"> XXI </w:t>
      </w:r>
      <w:proofErr w:type="spellStart"/>
      <w:r w:rsidRPr="00A844F7">
        <w:rPr>
          <w:rFonts w:ascii="Arial" w:hAnsi="Arial" w:cs="Arial"/>
          <w:b/>
          <w:iCs/>
          <w:sz w:val="24"/>
          <w:lang w:val="es-ES_tradnl" w:eastAsia="pt-BR"/>
        </w:rPr>
        <w:t>Secolo</w:t>
      </w:r>
      <w:proofErr w:type="spellEnd"/>
      <w:r w:rsidRPr="00A844F7">
        <w:rPr>
          <w:rFonts w:ascii="Arial" w:hAnsi="Arial" w:cs="Arial"/>
          <w:b/>
          <w:iCs/>
          <w:sz w:val="24"/>
          <w:lang w:val="es-ES_tradnl" w:eastAsia="pt-BR"/>
        </w:rPr>
        <w:t xml:space="preserve">. </w:t>
      </w:r>
      <w:proofErr w:type="spellStart"/>
      <w:r w:rsidRPr="00F11BA5">
        <w:rPr>
          <w:rFonts w:ascii="Arial" w:hAnsi="Arial" w:cs="Arial"/>
          <w:b/>
          <w:iCs/>
          <w:sz w:val="24"/>
          <w:lang w:eastAsia="pt-BR"/>
        </w:rPr>
        <w:t>Gli</w:t>
      </w:r>
      <w:proofErr w:type="spellEnd"/>
      <w:r w:rsidRPr="00F11BA5">
        <w:rPr>
          <w:rFonts w:ascii="Arial" w:hAnsi="Arial" w:cs="Arial"/>
          <w:b/>
          <w:iCs/>
          <w:sz w:val="24"/>
          <w:lang w:eastAsia="pt-BR"/>
        </w:rPr>
        <w:t xml:space="preserve"> </w:t>
      </w:r>
      <w:proofErr w:type="spellStart"/>
      <w:r w:rsidRPr="00F11BA5">
        <w:rPr>
          <w:rFonts w:ascii="Arial" w:hAnsi="Arial" w:cs="Arial"/>
          <w:b/>
          <w:iCs/>
          <w:sz w:val="24"/>
          <w:lang w:eastAsia="pt-BR"/>
        </w:rPr>
        <w:t>spazi</w:t>
      </w:r>
      <w:proofErr w:type="spellEnd"/>
      <w:r w:rsidRPr="00F11BA5">
        <w:rPr>
          <w:rFonts w:ascii="Arial" w:hAnsi="Arial" w:cs="Arial"/>
          <w:b/>
          <w:iCs/>
          <w:sz w:val="24"/>
          <w:lang w:eastAsia="pt-BR"/>
        </w:rPr>
        <w:t xml:space="preserve"> e </w:t>
      </w:r>
      <w:proofErr w:type="spellStart"/>
      <w:r w:rsidRPr="00F11BA5">
        <w:rPr>
          <w:rFonts w:ascii="Arial" w:hAnsi="Arial" w:cs="Arial"/>
          <w:b/>
          <w:iCs/>
          <w:sz w:val="24"/>
          <w:lang w:eastAsia="pt-BR"/>
        </w:rPr>
        <w:t>le</w:t>
      </w:r>
      <w:proofErr w:type="spellEnd"/>
      <w:r w:rsidRPr="00F11BA5">
        <w:rPr>
          <w:rFonts w:ascii="Arial" w:hAnsi="Arial" w:cs="Arial"/>
          <w:b/>
          <w:iCs/>
          <w:sz w:val="24"/>
          <w:lang w:eastAsia="pt-BR"/>
        </w:rPr>
        <w:t xml:space="preserve"> </w:t>
      </w:r>
      <w:proofErr w:type="spellStart"/>
      <w:r w:rsidRPr="00F11BA5">
        <w:rPr>
          <w:rFonts w:ascii="Arial" w:hAnsi="Arial" w:cs="Arial"/>
          <w:b/>
          <w:iCs/>
          <w:sz w:val="24"/>
          <w:lang w:eastAsia="pt-BR"/>
        </w:rPr>
        <w:t>arti</w:t>
      </w:r>
      <w:proofErr w:type="spellEnd"/>
      <w:r w:rsidRPr="00F11BA5">
        <w:rPr>
          <w:rFonts w:ascii="Arial" w:hAnsi="Arial" w:cs="Arial"/>
          <w:b/>
          <w:iCs/>
          <w:sz w:val="24"/>
          <w:lang w:eastAsia="pt-BR"/>
        </w:rPr>
        <w:t>.</w:t>
      </w:r>
      <w:r w:rsidRPr="00F11BA5">
        <w:rPr>
          <w:rFonts w:ascii="Arial" w:hAnsi="Arial" w:cs="Arial"/>
          <w:i/>
          <w:iCs/>
          <w:sz w:val="24"/>
          <w:lang w:eastAsia="pt-BR"/>
        </w:rPr>
        <w:t xml:space="preserve"> </w:t>
      </w:r>
      <w:r w:rsidRPr="00F11BA5">
        <w:rPr>
          <w:rFonts w:ascii="Arial" w:hAnsi="Arial" w:cs="Arial"/>
          <w:sz w:val="24"/>
          <w:lang w:eastAsia="pt-BR"/>
        </w:rPr>
        <w:t xml:space="preserve">Roma, </w:t>
      </w:r>
      <w:proofErr w:type="spellStart"/>
      <w:r w:rsidRPr="00F11BA5">
        <w:rPr>
          <w:rFonts w:ascii="Arial" w:hAnsi="Arial" w:cs="Arial"/>
          <w:sz w:val="24"/>
          <w:lang w:eastAsia="pt-BR"/>
        </w:rPr>
        <w:t>Enciclopedia</w:t>
      </w:r>
      <w:proofErr w:type="spellEnd"/>
      <w:r w:rsidRPr="00F11BA5">
        <w:rPr>
          <w:rFonts w:ascii="Arial" w:hAnsi="Arial" w:cs="Arial"/>
          <w:sz w:val="24"/>
          <w:lang w:eastAsia="pt-BR"/>
        </w:rPr>
        <w:t xml:space="preserve"> </w:t>
      </w:r>
      <w:proofErr w:type="spellStart"/>
      <w:r w:rsidRPr="00F11BA5">
        <w:rPr>
          <w:rFonts w:ascii="Arial" w:hAnsi="Arial" w:cs="Arial"/>
          <w:sz w:val="24"/>
          <w:lang w:eastAsia="pt-BR"/>
        </w:rPr>
        <w:t>Treccani</w:t>
      </w:r>
      <w:proofErr w:type="spellEnd"/>
      <w:r w:rsidRPr="00F11BA5">
        <w:rPr>
          <w:rFonts w:ascii="Arial" w:hAnsi="Arial" w:cs="Arial"/>
          <w:sz w:val="24"/>
          <w:lang w:eastAsia="pt-BR"/>
        </w:rPr>
        <w:t>, v. IV. Disponível em: http://www.treccani.it/enciclopedia/</w:t>
      </w:r>
      <w:r>
        <w:rPr>
          <w:rFonts w:ascii="Arial" w:hAnsi="Arial" w:cs="Arial"/>
          <w:sz w:val="24"/>
          <w:lang w:eastAsia="pt-BR"/>
        </w:rPr>
        <w:t>Design</w:t>
      </w:r>
      <w:r w:rsidRPr="00F11BA5">
        <w:rPr>
          <w:rFonts w:ascii="Arial" w:hAnsi="Arial" w:cs="Arial"/>
          <w:sz w:val="24"/>
          <w:lang w:eastAsia="pt-BR"/>
        </w:rPr>
        <w:t>-strategico_%28XXI_Secolo%29/. Acesso em: 26/08/2015.</w:t>
      </w:r>
      <w:r>
        <w:rPr>
          <w:rFonts w:ascii="Arial" w:hAnsi="Arial" w:cs="Arial"/>
          <w:sz w:val="24"/>
          <w:lang w:eastAsia="pt-BR"/>
        </w:rPr>
        <w:t xml:space="preserve"> </w:t>
      </w:r>
      <w:r w:rsidRPr="008E1632">
        <w:rPr>
          <w:rFonts w:ascii="Arial" w:hAnsi="Arial" w:cs="Arial"/>
          <w:color w:val="FF0000"/>
          <w:sz w:val="24"/>
          <w:shd w:val="clear" w:color="auto" w:fill="FFFFFF"/>
        </w:rPr>
        <w:t xml:space="preserve">Exemplo de citação </w:t>
      </w:r>
      <w:r>
        <w:rPr>
          <w:rFonts w:ascii="Arial" w:hAnsi="Arial" w:cs="Arial"/>
          <w:color w:val="FF0000"/>
          <w:sz w:val="24"/>
          <w:shd w:val="clear" w:color="auto" w:fill="FFFFFF"/>
        </w:rPr>
        <w:t>de artigo inserido dentro de livro.</w:t>
      </w:r>
    </w:p>
    <w:p w:rsidR="007E23CF" w:rsidRDefault="007E23CF"/>
    <w:sectPr w:rsidR="007E2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6D"/>
    <w:rsid w:val="007C5B6D"/>
    <w:rsid w:val="007E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6358"/>
  <w15:chartTrackingRefBased/>
  <w15:docId w15:val="{2E16B1AF-DB40-468F-83ED-78B3E070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Legenda de figuras e tabelas"/>
    <w:qFormat/>
    <w:rsid w:val="007C5B6D"/>
    <w:pPr>
      <w:spacing w:after="0" w:line="240" w:lineRule="auto"/>
    </w:pPr>
    <w:rPr>
      <w:rFonts w:ascii="Times New Roman" w:eastAsia="Times New Roman" w:hAnsi="Times New Roman" w:cs="Times New Roman"/>
      <w:sz w:val="19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nhideWhenUsed/>
    <w:rsid w:val="007C5B6D"/>
    <w:pPr>
      <w:tabs>
        <w:tab w:val="left" w:pos="0"/>
      </w:tabs>
      <w:ind w:right="18"/>
    </w:pPr>
    <w:rPr>
      <w:rFonts w:ascii="Arial" w:hAnsi="Arial" w:cs="Arial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C5B6D"/>
    <w:rPr>
      <w:rFonts w:ascii="Arial" w:eastAsia="Times New Roman" w:hAnsi="Arial" w:cs="Arial"/>
      <w:sz w:val="19"/>
      <w:szCs w:val="24"/>
      <w:lang w:eastAsia="pt-BR"/>
    </w:rPr>
  </w:style>
  <w:style w:type="paragraph" w:styleId="Ttulo">
    <w:name w:val="Title"/>
    <w:basedOn w:val="Normal"/>
    <w:link w:val="TtuloChar"/>
    <w:qFormat/>
    <w:rsid w:val="007C5B6D"/>
    <w:pPr>
      <w:jc w:val="center"/>
    </w:pPr>
    <w:rPr>
      <w:rFonts w:cs="Courier New"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7C5B6D"/>
    <w:rPr>
      <w:rFonts w:ascii="Times New Roman" w:eastAsia="Times New Roman" w:hAnsi="Times New Roman" w:cs="Courier New"/>
      <w:sz w:val="28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7C5B6D"/>
  </w:style>
  <w:style w:type="character" w:styleId="nfase">
    <w:name w:val="Emphasis"/>
    <w:basedOn w:val="Fontepargpadro"/>
    <w:uiPriority w:val="20"/>
    <w:qFormat/>
    <w:rsid w:val="007C5B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</dc:creator>
  <cp:keywords/>
  <dc:description/>
  <cp:lastModifiedBy>Bruna</cp:lastModifiedBy>
  <cp:revision>1</cp:revision>
  <dcterms:created xsi:type="dcterms:W3CDTF">2018-03-02T01:24:00Z</dcterms:created>
  <dcterms:modified xsi:type="dcterms:W3CDTF">2018-03-02T01:25:00Z</dcterms:modified>
</cp:coreProperties>
</file>