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798"/>
        <w:gridCol w:w="2799"/>
        <w:gridCol w:w="2799"/>
        <w:gridCol w:w="2799"/>
        <w:gridCol w:w="2799"/>
      </w:tblGrid>
      <w:tr w:rsidR="00D504CE" w:rsidRPr="00B90260" w:rsidTr="00563129">
        <w:tc>
          <w:tcPr>
            <w:tcW w:w="13994" w:type="dxa"/>
            <w:gridSpan w:val="5"/>
          </w:tcPr>
          <w:p w:rsidR="00D504CE" w:rsidRPr="00B90260" w:rsidRDefault="00D504CE">
            <w:pPr>
              <w:rPr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Problema de pesquisa:</w:t>
            </w:r>
          </w:p>
          <w:p w:rsidR="00D504CE" w:rsidRDefault="00D504CE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8A4916" w:rsidRPr="00B90260">
              <w:rPr>
                <w:color w:val="FF0000"/>
                <w:sz w:val="17"/>
                <w:szCs w:val="17"/>
              </w:rPr>
              <w:t>‘</w:t>
            </w:r>
            <w:r w:rsidRPr="00B90260">
              <w:rPr>
                <w:color w:val="FF0000"/>
                <w:sz w:val="17"/>
                <w:szCs w:val="17"/>
              </w:rPr>
              <w:t>o que</w:t>
            </w:r>
            <w:r w:rsidR="008A4916" w:rsidRPr="00B90260">
              <w:rPr>
                <w:color w:val="FF0000"/>
                <w:sz w:val="17"/>
                <w:szCs w:val="17"/>
              </w:rPr>
              <w:t>’</w:t>
            </w:r>
            <w:r w:rsidRPr="00B90260">
              <w:rPr>
                <w:color w:val="FF0000"/>
                <w:sz w:val="17"/>
                <w:szCs w:val="17"/>
              </w:rPr>
              <w:t xml:space="preserve"> você quer responder. É a pergunta que o intriga e que você quer responder. Deve ser feita de forma interrogativa.)</w:t>
            </w:r>
          </w:p>
          <w:p w:rsidR="007263F4" w:rsidRPr="00B90260" w:rsidRDefault="007263F4" w:rsidP="007263F4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Como os micro-serviços revolucionaram o desenvolvimento de software</w:t>
            </w:r>
          </w:p>
          <w:p w:rsidR="004F3D8D" w:rsidRPr="00B90260" w:rsidRDefault="004F3D8D">
            <w:pPr>
              <w:rPr>
                <w:sz w:val="17"/>
                <w:szCs w:val="17"/>
              </w:rPr>
            </w:pPr>
          </w:p>
        </w:tc>
      </w:tr>
      <w:tr w:rsidR="00D504CE" w:rsidRPr="00B90260" w:rsidTr="00212752">
        <w:tc>
          <w:tcPr>
            <w:tcW w:w="13994" w:type="dxa"/>
            <w:gridSpan w:val="5"/>
          </w:tcPr>
          <w:p w:rsidR="00D504CE" w:rsidRPr="00B90260" w:rsidRDefault="00D36C23" w:rsidP="00D504CE">
            <w:pPr>
              <w:rPr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geral:</w:t>
            </w:r>
          </w:p>
          <w:p w:rsidR="00D504CE" w:rsidRDefault="00D504CE" w:rsidP="00D504CE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</w:t>
            </w:r>
            <w:r w:rsidR="00D36C23" w:rsidRPr="00B90260">
              <w:rPr>
                <w:color w:val="FF0000"/>
                <w:sz w:val="17"/>
                <w:szCs w:val="17"/>
              </w:rPr>
              <w:t>para que</w:t>
            </w:r>
            <w:r w:rsidR="00464BF3" w:rsidRPr="00B90260">
              <w:rPr>
                <w:color w:val="FF0000"/>
                <w:sz w:val="17"/>
                <w:szCs w:val="17"/>
              </w:rPr>
              <w:t>’</w:t>
            </w:r>
            <w:r w:rsidRPr="00B90260">
              <w:rPr>
                <w:color w:val="FF0000"/>
                <w:sz w:val="17"/>
                <w:szCs w:val="17"/>
              </w:rPr>
              <w:t xml:space="preserve">você </w:t>
            </w:r>
            <w:r w:rsidR="00D36C23" w:rsidRPr="00B90260">
              <w:rPr>
                <w:color w:val="FF0000"/>
                <w:sz w:val="17"/>
                <w:szCs w:val="17"/>
              </w:rPr>
              <w:t>irá fazer sua pesquisa. Colocá-lo no verbo de ação).</w:t>
            </w:r>
          </w:p>
          <w:p w:rsidR="004F3D8D" w:rsidRPr="00B90260" w:rsidRDefault="007263F4" w:rsidP="007263F4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Buscar o entendimento de quais características dos micro-serviços revolucionaram a  área de sistemas de desenvolvimento de software</w:t>
            </w:r>
          </w:p>
        </w:tc>
      </w:tr>
      <w:tr w:rsidR="00D504CE" w:rsidRPr="00B90260" w:rsidTr="00D504CE">
        <w:tc>
          <w:tcPr>
            <w:tcW w:w="2798" w:type="dxa"/>
          </w:tcPr>
          <w:p w:rsidR="00D504CE" w:rsidRPr="00B90260" w:rsidRDefault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A:</w:t>
            </w:r>
          </w:p>
          <w:p w:rsidR="00D36C23" w:rsidRDefault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  <w:p w:rsidR="008C2021" w:rsidRPr="008C2021" w:rsidRDefault="008C2021">
            <w:pPr>
              <w:rPr>
                <w:b/>
                <w:sz w:val="17"/>
                <w:szCs w:val="17"/>
              </w:rPr>
            </w:pPr>
            <w:proofErr w:type="spellStart"/>
            <w:r w:rsidRPr="008C2021">
              <w:rPr>
                <w:b/>
                <w:sz w:val="17"/>
                <w:szCs w:val="17"/>
              </w:rPr>
              <w:t>Microserviços</w:t>
            </w:r>
            <w:proofErr w:type="spellEnd"/>
            <w:r w:rsidRPr="008C2021">
              <w:rPr>
                <w:b/>
                <w:sz w:val="17"/>
                <w:szCs w:val="17"/>
              </w:rPr>
              <w:t xml:space="preserve"> o que são e porque são importantes</w:t>
            </w:r>
          </w:p>
          <w:p w:rsidR="004F3D8D" w:rsidRPr="00B90260" w:rsidRDefault="004F3D8D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B:</w:t>
            </w:r>
          </w:p>
          <w:p w:rsidR="00D504CE" w:rsidRDefault="00D36C23" w:rsidP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Abordar o problema de negócio e como </w:t>
            </w:r>
            <w:proofErr w:type="spellStart"/>
            <w:r w:rsidRPr="008C2021">
              <w:rPr>
                <w:b/>
                <w:sz w:val="17"/>
                <w:szCs w:val="17"/>
              </w:rPr>
              <w:t>Microserviços</w:t>
            </w:r>
            <w:proofErr w:type="spellEnd"/>
            <w:r w:rsidRPr="008C2021">
              <w:rPr>
                <w:b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resolvem ele </w:t>
            </w: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C:</w:t>
            </w:r>
          </w:p>
          <w:p w:rsidR="00D504CE" w:rsidRDefault="00D36C23" w:rsidP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  <w:p w:rsidR="008C2021" w:rsidRPr="00B90260" w:rsidRDefault="008C2021" w:rsidP="004701B4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Decompor um aplicativo empresari</w:t>
            </w:r>
            <w:r w:rsidR="004701B4">
              <w:rPr>
                <w:b/>
                <w:sz w:val="17"/>
                <w:szCs w:val="17"/>
              </w:rPr>
              <w:t>al</w:t>
            </w:r>
            <w:r>
              <w:rPr>
                <w:b/>
                <w:sz w:val="17"/>
                <w:szCs w:val="17"/>
              </w:rPr>
              <w:t xml:space="preserve"> </w:t>
            </w:r>
            <w:r w:rsidR="004701B4">
              <w:rPr>
                <w:b/>
                <w:sz w:val="17"/>
                <w:szCs w:val="17"/>
              </w:rPr>
              <w:t>monolítico</w:t>
            </w: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D:</w:t>
            </w:r>
          </w:p>
          <w:p w:rsidR="00D504CE" w:rsidRDefault="00D36C23" w:rsidP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Analisar os dados </w:t>
            </w: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E:</w:t>
            </w:r>
          </w:p>
          <w:p w:rsidR="00D504CE" w:rsidRDefault="00D36C23" w:rsidP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Usando padrões para </w:t>
            </w:r>
            <w:proofErr w:type="spellStart"/>
            <w:r w:rsidRPr="008C2021">
              <w:rPr>
                <w:b/>
                <w:sz w:val="17"/>
                <w:szCs w:val="17"/>
              </w:rPr>
              <w:t>Microserviços</w:t>
            </w:r>
            <w:proofErr w:type="spellEnd"/>
            <w:r w:rsidRPr="008C2021">
              <w:rPr>
                <w:b/>
                <w:sz w:val="17"/>
                <w:szCs w:val="17"/>
              </w:rPr>
              <w:t xml:space="preserve"> </w:t>
            </w:r>
          </w:p>
        </w:tc>
      </w:tr>
      <w:tr w:rsidR="00D504CE" w:rsidRPr="00B90260" w:rsidTr="00D504CE">
        <w:tc>
          <w:tcPr>
            <w:tcW w:w="2798" w:type="dxa"/>
          </w:tcPr>
          <w:p w:rsidR="00D504CE" w:rsidRPr="00B90260" w:rsidRDefault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A:</w:t>
            </w:r>
          </w:p>
          <w:p w:rsidR="004F3D8D" w:rsidRDefault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</w:t>
            </w:r>
            <w:r w:rsidRPr="00B90260">
              <w:rPr>
                <w:color w:val="FF0000"/>
                <w:sz w:val="17"/>
                <w:szCs w:val="17"/>
              </w:rPr>
              <w:t>como</w:t>
            </w:r>
            <w:r w:rsidR="00464BF3" w:rsidRPr="00B90260">
              <w:rPr>
                <w:color w:val="FF0000"/>
                <w:sz w:val="17"/>
                <w:szCs w:val="17"/>
              </w:rPr>
              <w:t>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8C2021" w:rsidRPr="00B90260" w:rsidRDefault="008C2021">
            <w:pPr>
              <w:rPr>
                <w:color w:val="FF0000"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Pesquisa em livros e artigos na internet</w:t>
            </w:r>
          </w:p>
          <w:p w:rsidR="004F3D8D" w:rsidRPr="00B90260" w:rsidRDefault="004F3D8D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B:</w:t>
            </w:r>
          </w:p>
          <w:p w:rsidR="00D504CE" w:rsidRDefault="004F3D8D" w:rsidP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8C2021" w:rsidRPr="00B90260" w:rsidRDefault="008C2021" w:rsidP="004F3D8D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Analisar quando quais os cenários podem usar </w:t>
            </w:r>
            <w:proofErr w:type="spellStart"/>
            <w:r w:rsidRPr="008C2021">
              <w:rPr>
                <w:b/>
                <w:sz w:val="17"/>
                <w:szCs w:val="17"/>
              </w:rPr>
              <w:t>Microserviços</w:t>
            </w:r>
            <w:proofErr w:type="spellEnd"/>
            <w:r w:rsidRPr="008C2021">
              <w:rPr>
                <w:b/>
                <w:sz w:val="17"/>
                <w:szCs w:val="17"/>
              </w:rPr>
              <w:t xml:space="preserve"> </w:t>
            </w:r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C:</w:t>
            </w:r>
          </w:p>
          <w:p w:rsidR="00D504CE" w:rsidRDefault="004F3D8D" w:rsidP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Analisar o caso de uso proposto e implementar as </w:t>
            </w:r>
            <w:proofErr w:type="spellStart"/>
            <w:r>
              <w:rPr>
                <w:b/>
                <w:sz w:val="17"/>
                <w:szCs w:val="17"/>
              </w:rPr>
              <w:t>funcionálidades</w:t>
            </w:r>
            <w:proofErr w:type="spellEnd"/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D:</w:t>
            </w:r>
          </w:p>
          <w:p w:rsidR="00D504CE" w:rsidRDefault="004F3D8D" w:rsidP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Pesquisa em livros </w:t>
            </w:r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E:</w:t>
            </w:r>
          </w:p>
          <w:p w:rsidR="00D504CE" w:rsidRDefault="004F3D8D" w:rsidP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8C2021" w:rsidRPr="00B90260" w:rsidRDefault="008C2021" w:rsidP="008C202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Desenvolver o caso de uso proposto em um ambiente na </w:t>
            </w:r>
            <w:proofErr w:type="spellStart"/>
            <w:r>
              <w:rPr>
                <w:b/>
                <w:sz w:val="17"/>
                <w:szCs w:val="17"/>
              </w:rPr>
              <w:t>núvem</w:t>
            </w:r>
            <w:proofErr w:type="spellEnd"/>
          </w:p>
        </w:tc>
      </w:tr>
      <w:tr w:rsidR="00464BF3" w:rsidRPr="00B90260" w:rsidTr="00EE4FF9">
        <w:tc>
          <w:tcPr>
            <w:tcW w:w="2798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Capítulo 2: 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com qual capítulo o Objetivo específica A está relacionado).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Capítulo 3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com qual capítulo o Objetivo específica B está relacionado).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Capítulo 4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com qual capítulo o Objetivo específica C está relacionado).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  <w:tc>
          <w:tcPr>
            <w:tcW w:w="5598" w:type="dxa"/>
            <w:gridSpan w:val="2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Capítulo 5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(Lembrando que um capítulo pode visar atender mais de um objetivo específico). 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</w:tr>
      <w:tr w:rsidR="00464BF3" w:rsidRPr="00B90260" w:rsidTr="0070108E">
        <w:tc>
          <w:tcPr>
            <w:tcW w:w="2798" w:type="dxa"/>
          </w:tcPr>
          <w:p w:rsidR="00464BF3" w:rsidRPr="00B90260" w:rsidRDefault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2.3</w:t>
            </w:r>
          </w:p>
          <w:p w:rsidR="00464BF3" w:rsidRPr="00B90260" w:rsidRDefault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os subcapítulos que o Capítulo 2 terá. Para isto, divida o objetivo específico A em pequenas partes para pensá-lo como pequenos subcapítulos do Capítulo 2).</w:t>
            </w: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2.3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 w:rsidP="00464BF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os subcapítulos que o Capítulo 3 terá. Para isto, divida o objetivo específico B em pequenas partes para pensá-lo como pequenos subcapítulos do Capítulo 3).</w:t>
            </w: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4.1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4.2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4.3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os subcapítulos que o Capítulo 4 terá. Para isto, divida o objetivo específico C em pequenas partes para pensá-lo como pequenos subcapítulos do Capítulo 4).</w:t>
            </w:r>
          </w:p>
          <w:p w:rsidR="00464BF3" w:rsidRPr="00B90260" w:rsidRDefault="00464BF3" w:rsidP="00464BF3">
            <w:pPr>
              <w:rPr>
                <w:sz w:val="17"/>
                <w:szCs w:val="17"/>
              </w:rPr>
            </w:pPr>
          </w:p>
        </w:tc>
        <w:tc>
          <w:tcPr>
            <w:tcW w:w="5598" w:type="dxa"/>
            <w:gridSpan w:val="2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5.1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5.2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5.3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(Descrever os subcapítulos que o Capítulo 5 terá. Para isto, divida os objetivos </w:t>
            </w:r>
            <w:proofErr w:type="spellStart"/>
            <w:r w:rsidRPr="00B90260">
              <w:rPr>
                <w:color w:val="FF0000"/>
                <w:sz w:val="17"/>
                <w:szCs w:val="17"/>
              </w:rPr>
              <w:t>específicosD</w:t>
            </w:r>
            <w:proofErr w:type="spellEnd"/>
            <w:r w:rsidRPr="00B90260">
              <w:rPr>
                <w:color w:val="FF0000"/>
                <w:sz w:val="17"/>
                <w:szCs w:val="17"/>
              </w:rPr>
              <w:t xml:space="preserve"> e </w:t>
            </w:r>
            <w:proofErr w:type="spellStart"/>
            <w:r w:rsidRPr="00B90260">
              <w:rPr>
                <w:color w:val="FF0000"/>
                <w:sz w:val="17"/>
                <w:szCs w:val="17"/>
              </w:rPr>
              <w:t>E</w:t>
            </w:r>
            <w:proofErr w:type="spellEnd"/>
            <w:r w:rsidRPr="00B90260">
              <w:rPr>
                <w:color w:val="FF0000"/>
                <w:sz w:val="17"/>
                <w:szCs w:val="17"/>
              </w:rPr>
              <w:t xml:space="preserve"> em pequenas partes para pensá-los como pequenos subcapítulos do Capítulo 5).</w:t>
            </w:r>
          </w:p>
        </w:tc>
      </w:tr>
      <w:tr w:rsidR="00D74A00" w:rsidRPr="00B90260" w:rsidTr="00100F1E">
        <w:tc>
          <w:tcPr>
            <w:tcW w:w="2798" w:type="dxa"/>
          </w:tcPr>
          <w:p w:rsidR="00D74A00" w:rsidRPr="00B90260" w:rsidRDefault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Número de páginas do Capítulo 2:</w:t>
            </w:r>
          </w:p>
          <w:p w:rsidR="00D74A00" w:rsidRPr="00B90260" w:rsidRDefault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(Imaginar quantas páginas terá cada subcapítulo e, então, somá-las para </w:t>
            </w:r>
            <w:r w:rsidRPr="00B90260">
              <w:rPr>
                <w:color w:val="FF0000"/>
                <w:sz w:val="17"/>
                <w:szCs w:val="17"/>
              </w:rPr>
              <w:lastRenderedPageBreak/>
              <w:t>prever o número total de páginas do Capítulo 2).</w:t>
            </w:r>
          </w:p>
        </w:tc>
        <w:tc>
          <w:tcPr>
            <w:tcW w:w="2799" w:type="dxa"/>
          </w:tcPr>
          <w:p w:rsidR="00D74A00" w:rsidRPr="00B90260" w:rsidRDefault="00D74A00" w:rsidP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lastRenderedPageBreak/>
              <w:t>Número de páginas do Capítulo 3:</w:t>
            </w:r>
          </w:p>
          <w:p w:rsidR="00D74A00" w:rsidRPr="00B90260" w:rsidRDefault="00D74A00" w:rsidP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(Imaginar quantas páginas terá cada subcapítulo e, então, somá-las para </w:t>
            </w:r>
            <w:r w:rsidRPr="00B90260">
              <w:rPr>
                <w:color w:val="FF0000"/>
                <w:sz w:val="17"/>
                <w:szCs w:val="17"/>
              </w:rPr>
              <w:lastRenderedPageBreak/>
              <w:t>prever o número total de páginas do Capítulo 3).</w:t>
            </w:r>
          </w:p>
        </w:tc>
        <w:tc>
          <w:tcPr>
            <w:tcW w:w="2799" w:type="dxa"/>
          </w:tcPr>
          <w:p w:rsidR="00D74A00" w:rsidRPr="00B90260" w:rsidRDefault="00D74A00" w:rsidP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lastRenderedPageBreak/>
              <w:t>Número de páginas do Capítulo 4:</w:t>
            </w:r>
          </w:p>
          <w:p w:rsidR="00D74A00" w:rsidRPr="00B90260" w:rsidRDefault="00D74A00" w:rsidP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(Imaginar quantas páginas terá cada subcapítulo e, então, somá-las para </w:t>
            </w:r>
            <w:r w:rsidRPr="00B90260">
              <w:rPr>
                <w:color w:val="FF0000"/>
                <w:sz w:val="17"/>
                <w:szCs w:val="17"/>
              </w:rPr>
              <w:lastRenderedPageBreak/>
              <w:t>prever o número total de páginas do Capítulo 4).</w:t>
            </w:r>
          </w:p>
        </w:tc>
        <w:tc>
          <w:tcPr>
            <w:tcW w:w="5598" w:type="dxa"/>
            <w:gridSpan w:val="2"/>
          </w:tcPr>
          <w:p w:rsidR="00D74A00" w:rsidRPr="00B90260" w:rsidRDefault="00D74A00" w:rsidP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lastRenderedPageBreak/>
              <w:t>Número de páginas do Capítulo 5:</w:t>
            </w:r>
          </w:p>
          <w:p w:rsidR="00D74A00" w:rsidRPr="00B90260" w:rsidRDefault="00D74A00" w:rsidP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(Imaginar quantas páginas terá cada subcapítulo e, então, somá-las para prever o número total de páginas do Capítulo 5).</w:t>
            </w:r>
          </w:p>
        </w:tc>
      </w:tr>
    </w:tbl>
    <w:p w:rsidR="004E417E" w:rsidRDefault="004E417E" w:rsidP="00B90260">
      <w:bookmarkStart w:id="0" w:name="_GoBack"/>
      <w:bookmarkEnd w:id="0"/>
    </w:p>
    <w:sectPr w:rsidR="004E417E" w:rsidSect="00D504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504CE"/>
    <w:rsid w:val="00196DC4"/>
    <w:rsid w:val="002866AE"/>
    <w:rsid w:val="00464BF3"/>
    <w:rsid w:val="004701B4"/>
    <w:rsid w:val="004E417E"/>
    <w:rsid w:val="004F3D8D"/>
    <w:rsid w:val="007263F4"/>
    <w:rsid w:val="008A4916"/>
    <w:rsid w:val="008C2021"/>
    <w:rsid w:val="00B90260"/>
    <w:rsid w:val="00D36C23"/>
    <w:rsid w:val="00D504CE"/>
    <w:rsid w:val="00D74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0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luiz.cortez</cp:lastModifiedBy>
  <cp:revision>12</cp:revision>
  <dcterms:created xsi:type="dcterms:W3CDTF">2018-03-02T00:11:00Z</dcterms:created>
  <dcterms:modified xsi:type="dcterms:W3CDTF">2018-10-13T21:22:00Z</dcterms:modified>
</cp:coreProperties>
</file>